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D4" w:rsidRDefault="003022D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DC68B6" w:rsidRDefault="00DC68B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022D4" w:rsidRPr="00DC68B6" w:rsidRDefault="00DC68B6" w:rsidP="00DC68B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8D2D6A8" wp14:editId="2B81CE76">
            <wp:extent cx="6424848" cy="8843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149" cy="884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8B6" w:rsidRDefault="00DC68B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C68B6" w:rsidRDefault="00DC68B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C68B6" w:rsidRDefault="00DC68B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C68B6" w:rsidRDefault="00DC68B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022D4" w:rsidRPr="00DE26F8" w:rsidRDefault="00DE26F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Аналитическая часть</w:t>
      </w:r>
    </w:p>
    <w:p w:rsidR="003022D4" w:rsidRPr="00DE26F8" w:rsidRDefault="00DE26F8">
      <w:pPr>
        <w:spacing w:after="0"/>
        <w:ind w:firstLineChars="100" w:firstLine="28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sz w:val="28"/>
          <w:szCs w:val="28"/>
          <w:lang w:val="ru-RU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26F8"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26F8">
        <w:rPr>
          <w:rFonts w:ascii="Times New Roman" w:hAnsi="Times New Roman" w:cs="Times New Roman"/>
          <w:sz w:val="28"/>
          <w:szCs w:val="28"/>
          <w:lang w:val="ru-RU"/>
        </w:rPr>
        <w:t>дошкольное образовательное учреждение «Детский сад «Тамара» с. Пролетарское Грозненского муниципального района» (дале</w:t>
      </w:r>
      <w:proofErr w:type="gramStart"/>
      <w:r w:rsidRPr="00DE26F8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Pr="00DE26F8">
        <w:rPr>
          <w:rFonts w:ascii="Times New Roman" w:hAnsi="Times New Roman" w:cs="Times New Roman"/>
          <w:sz w:val="28"/>
          <w:szCs w:val="28"/>
          <w:lang w:val="ru-RU"/>
        </w:rPr>
        <w:t xml:space="preserve"> ДОУ, детский сад) расположено в Грозненском муниципальном районе вдали от производящих предприятий и торговых мест. Здание детского сада построено по типовому проекту.</w:t>
      </w:r>
      <w:r w:rsidRPr="00DE26F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DE26F8">
        <w:rPr>
          <w:rFonts w:ascii="Times New Roman" w:hAnsi="Times New Roman" w:cs="Times New Roman"/>
          <w:sz w:val="28"/>
          <w:szCs w:val="28"/>
          <w:lang w:val="ru-RU"/>
        </w:rPr>
        <w:t>Проектная наполняемость на</w:t>
      </w:r>
      <w:r w:rsidRPr="00DE26F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120 мест.    </w:t>
      </w:r>
    </w:p>
    <w:p w:rsidR="003022D4" w:rsidRPr="00DE26F8" w:rsidRDefault="00DE26F8">
      <w:pPr>
        <w:spacing w:after="0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DE26F8">
        <w:rPr>
          <w:rFonts w:ascii="Times New Roman" w:hAnsi="Times New Roman" w:cs="Times New Roman"/>
          <w:sz w:val="28"/>
          <w:szCs w:val="28"/>
          <w:lang w:val="ru-RU"/>
        </w:rPr>
        <w:t>Общая площадь здания 907,3 кв.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26F8">
        <w:rPr>
          <w:rFonts w:ascii="Times New Roman" w:hAnsi="Times New Roman" w:cs="Times New Roman"/>
          <w:sz w:val="28"/>
          <w:szCs w:val="28"/>
          <w:lang w:val="ru-RU"/>
        </w:rPr>
        <w:t>м, из них основная площадь здания 524,9 кв.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26F8">
        <w:rPr>
          <w:rFonts w:ascii="Times New Roman" w:hAnsi="Times New Roman" w:cs="Times New Roman"/>
          <w:sz w:val="28"/>
          <w:szCs w:val="28"/>
          <w:lang w:val="ru-RU"/>
        </w:rPr>
        <w:t>м.</w:t>
      </w:r>
    </w:p>
    <w:p w:rsidR="003022D4" w:rsidRPr="00DE26F8" w:rsidRDefault="00DE26F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b/>
          <w:sz w:val="28"/>
          <w:szCs w:val="28"/>
          <w:lang w:val="ru-RU"/>
        </w:rPr>
        <w:t>Цель деятельности детского сада</w:t>
      </w:r>
      <w:r w:rsidRPr="00DE26F8">
        <w:rPr>
          <w:rFonts w:ascii="Times New Roman" w:hAnsi="Times New Roman" w:cs="Times New Roman"/>
          <w:sz w:val="28"/>
          <w:szCs w:val="28"/>
          <w:lang w:val="ru-RU"/>
        </w:rPr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:rsidR="003022D4" w:rsidRPr="00DE26F8" w:rsidRDefault="00DE26F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E26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Предметом деятельности ДОУ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3022D4" w:rsidRPr="00DE26F8" w:rsidRDefault="00DE26F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b/>
          <w:sz w:val="28"/>
          <w:szCs w:val="28"/>
          <w:lang w:val="ru-RU"/>
        </w:rPr>
        <w:t>Режим работы детского сада</w:t>
      </w:r>
    </w:p>
    <w:p w:rsidR="003022D4" w:rsidRPr="00DE26F8" w:rsidRDefault="00DE26F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sz w:val="28"/>
          <w:szCs w:val="28"/>
          <w:lang w:val="ru-RU"/>
        </w:rPr>
        <w:t xml:space="preserve">Рабочая неделя – пятидневная, с понедельника по пятницу. Длительность пребывания детей в группах – 12 часов. </w:t>
      </w:r>
    </w:p>
    <w:p w:rsidR="003022D4" w:rsidRPr="00DE26F8" w:rsidRDefault="00DE26F8">
      <w:pPr>
        <w:spacing w:after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E26F8">
        <w:rPr>
          <w:rFonts w:ascii="Times New Roman" w:hAnsi="Times New Roman" w:cs="Times New Roman"/>
          <w:sz w:val="28"/>
          <w:szCs w:val="28"/>
          <w:lang w:val="ru-RU"/>
        </w:rPr>
        <w:t xml:space="preserve"> Режим работы групп – с 7:00 до 19:00.</w:t>
      </w:r>
    </w:p>
    <w:p w:rsidR="003022D4" w:rsidRDefault="00DE26F8">
      <w:pPr>
        <w:numPr>
          <w:ilvl w:val="0"/>
          <w:numId w:val="1"/>
        </w:numPr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8"/>
          <w:szCs w:val="28"/>
        </w:rPr>
        <w:t>Оценка</w:t>
      </w:r>
      <w:proofErr w:type="spellEnd"/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8"/>
          <w:szCs w:val="28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8"/>
          <w:szCs w:val="28"/>
        </w:rPr>
        <w:t>деятельности</w:t>
      </w:r>
      <w:proofErr w:type="spellEnd"/>
    </w:p>
    <w:p w:rsidR="003022D4" w:rsidRPr="00DE26F8" w:rsidRDefault="00DE26F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sz w:val="28"/>
          <w:szCs w:val="28"/>
          <w:lang w:val="ru-RU"/>
        </w:rPr>
        <w:t xml:space="preserve">   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3022D4" w:rsidRPr="00DE26F8" w:rsidRDefault="00DE26F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sz w:val="28"/>
          <w:szCs w:val="28"/>
          <w:lang w:val="ru-RU"/>
        </w:rPr>
        <w:t xml:space="preserve">   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3022D4" w:rsidRPr="00DE26F8" w:rsidRDefault="00DE26F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Детский сад посещают 143 воспитанника в возрасте от 1,5 до 7 лет, сформировано 5 групп общеразвивающей направленности.</w:t>
      </w:r>
    </w:p>
    <w:p w:rsidR="003022D4" w:rsidRPr="00DE26F8" w:rsidRDefault="003022D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022D4" w:rsidRPr="00DE26F8" w:rsidRDefault="003022D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022D4" w:rsidRPr="00DE26F8" w:rsidRDefault="003022D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022D4" w:rsidRDefault="00DE2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них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6062"/>
        <w:gridCol w:w="2155"/>
      </w:tblGrid>
      <w:tr w:rsidR="003022D4">
        <w:tc>
          <w:tcPr>
            <w:tcW w:w="534" w:type="dxa"/>
            <w:shd w:val="clear" w:color="auto" w:fill="auto"/>
          </w:tcPr>
          <w:p w:rsidR="003022D4" w:rsidRDefault="00DE2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:rsidR="003022D4" w:rsidRDefault="00DE2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6062" w:type="dxa"/>
            <w:shd w:val="clear" w:color="auto" w:fill="auto"/>
          </w:tcPr>
          <w:p w:rsidR="003022D4" w:rsidRDefault="00DE2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3022D4" w:rsidRDefault="00DE2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  <w:proofErr w:type="spellEnd"/>
          </w:p>
        </w:tc>
      </w:tr>
      <w:tr w:rsidR="003022D4">
        <w:tc>
          <w:tcPr>
            <w:tcW w:w="534" w:type="dxa"/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2" w:type="dxa"/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раннего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«Пчелки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55" w:type="dxa"/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</w:tr>
      <w:tr w:rsidR="003022D4">
        <w:tc>
          <w:tcPr>
            <w:tcW w:w="534" w:type="dxa"/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2" w:type="dxa"/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Цыплята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5" w:type="dxa"/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</w:tr>
      <w:tr w:rsidR="003022D4">
        <w:tc>
          <w:tcPr>
            <w:tcW w:w="534" w:type="dxa"/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2" w:type="dxa"/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5" w:type="dxa"/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3022D4">
        <w:tc>
          <w:tcPr>
            <w:tcW w:w="534" w:type="dxa"/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2" w:type="dxa"/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5" w:type="dxa"/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3022D4">
        <w:tc>
          <w:tcPr>
            <w:tcW w:w="534" w:type="dxa"/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2" w:type="dxa"/>
            <w:shd w:val="clear" w:color="auto" w:fill="auto"/>
          </w:tcPr>
          <w:p w:rsidR="003022D4" w:rsidRPr="00DE26F8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2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Подготовительная к школе группа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 w:rsidRPr="00DE2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55" w:type="dxa"/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</w:tbl>
    <w:p w:rsidR="003022D4" w:rsidRDefault="00DE26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22D4" w:rsidRPr="00DE26F8" w:rsidRDefault="00DE26F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sz w:val="28"/>
          <w:szCs w:val="28"/>
          <w:lang w:val="ru-RU"/>
        </w:rPr>
        <w:t xml:space="preserve">Уровень развития детей анализируется по итогам педагогической диагностики. </w:t>
      </w:r>
    </w:p>
    <w:p w:rsidR="003022D4" w:rsidRPr="00DE26F8" w:rsidRDefault="00DE26F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sz w:val="28"/>
          <w:szCs w:val="28"/>
          <w:lang w:val="ru-RU"/>
        </w:rPr>
        <w:t xml:space="preserve">    Так, результаты качества освоения ООП ДОУ </w:t>
      </w:r>
      <w:proofErr w:type="gramStart"/>
      <w:r w:rsidRPr="00DE26F8">
        <w:rPr>
          <w:rFonts w:ascii="Times New Roman" w:hAnsi="Times New Roman" w:cs="Times New Roman"/>
          <w:sz w:val="28"/>
          <w:szCs w:val="28"/>
          <w:lang w:val="ru-RU"/>
        </w:rPr>
        <w:t>на конец</w:t>
      </w:r>
      <w:proofErr w:type="gramEnd"/>
      <w:r w:rsidRPr="00DE26F8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DE26F8">
        <w:rPr>
          <w:rFonts w:ascii="Times New Roman" w:hAnsi="Times New Roman" w:cs="Times New Roman"/>
          <w:sz w:val="28"/>
          <w:szCs w:val="28"/>
          <w:lang w:val="ru-RU"/>
        </w:rPr>
        <w:t xml:space="preserve"> года выглядят следующим образом:</w:t>
      </w:r>
    </w:p>
    <w:tbl>
      <w:tblPr>
        <w:tblpPr w:leftFromText="180" w:rightFromText="180" w:vertAnchor="text" w:horzAnchor="page" w:tblpX="1598" w:tblpY="21"/>
        <w:tblW w:w="8755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98"/>
        <w:gridCol w:w="7347"/>
        <w:gridCol w:w="1168"/>
      </w:tblGrid>
      <w:tr w:rsidR="003022D4">
        <w:trPr>
          <w:gridBefore w:val="1"/>
          <w:wBefore w:w="142" w:type="dxa"/>
          <w:trHeight w:val="416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конец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года</w:t>
            </w:r>
            <w:proofErr w:type="spellEnd"/>
          </w:p>
        </w:tc>
      </w:tr>
      <w:tr w:rsidR="003022D4">
        <w:trPr>
          <w:gridBefore w:val="1"/>
          <w:wBefore w:w="142" w:type="dxa"/>
          <w:trHeight w:val="315"/>
        </w:trPr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освоения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</w:t>
            </w:r>
          </w:p>
        </w:tc>
      </w:tr>
      <w:tr w:rsidR="003022D4">
        <w:trPr>
          <w:gridBefore w:val="1"/>
          <w:wBefore w:w="142" w:type="dxa"/>
          <w:trHeight w:val="450"/>
        </w:trPr>
        <w:tc>
          <w:tcPr>
            <w:tcW w:w="8613" w:type="dxa"/>
            <w:gridSpan w:val="3"/>
            <w:tcBorders>
              <w:top w:val="single" w:sz="4" w:space="0" w:color="7F7F7F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Социально-коммуникативное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</w:t>
            </w:r>
            <w:proofErr w:type="spellEnd"/>
          </w:p>
        </w:tc>
      </w:tr>
      <w:tr w:rsidR="003022D4">
        <w:trPr>
          <w:gridBefore w:val="1"/>
          <w:wBefore w:w="142" w:type="dxa"/>
          <w:trHeight w:val="341"/>
        </w:trPr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</w:p>
        </w:tc>
      </w:tr>
      <w:tr w:rsidR="003022D4">
        <w:trPr>
          <w:gridBefore w:val="1"/>
          <w:wBefore w:w="142" w:type="dxa"/>
          <w:trHeight w:val="384"/>
        </w:trPr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3022D4">
        <w:trPr>
          <w:gridBefore w:val="1"/>
          <w:wBefore w:w="142" w:type="dxa"/>
          <w:trHeight w:val="450"/>
        </w:trPr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022D4">
        <w:trPr>
          <w:gridBefore w:val="1"/>
          <w:wBefore w:w="142" w:type="dxa"/>
          <w:trHeight w:val="345"/>
        </w:trPr>
        <w:tc>
          <w:tcPr>
            <w:tcW w:w="8613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hd w:val="clear" w:color="auto" w:fill="FFFFFF"/>
              <w:spacing w:after="0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Познавательное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</w:t>
            </w:r>
            <w:proofErr w:type="spellEnd"/>
          </w:p>
        </w:tc>
      </w:tr>
      <w:tr w:rsidR="003022D4">
        <w:trPr>
          <w:gridBefore w:val="1"/>
          <w:wBefore w:w="142" w:type="dxa"/>
          <w:trHeight w:val="285"/>
        </w:trPr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3022D4" w:rsidRDefault="00DE26F8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</w:p>
        </w:tc>
      </w:tr>
      <w:tr w:rsidR="003022D4">
        <w:trPr>
          <w:gridBefore w:val="1"/>
          <w:wBefore w:w="142" w:type="dxa"/>
          <w:trHeight w:val="315"/>
        </w:trPr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3022D4">
        <w:trPr>
          <w:gridBefore w:val="1"/>
          <w:wBefore w:w="142" w:type="dxa"/>
          <w:trHeight w:val="285"/>
        </w:trPr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022D4">
        <w:trPr>
          <w:gridBefore w:val="1"/>
          <w:wBefore w:w="142" w:type="dxa"/>
          <w:trHeight w:val="225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hd w:val="clear" w:color="auto" w:fill="FFFFFF"/>
              <w:spacing w:after="0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Речевое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</w:t>
            </w:r>
            <w:proofErr w:type="spellEnd"/>
          </w:p>
        </w:tc>
      </w:tr>
      <w:tr w:rsidR="003022D4">
        <w:trPr>
          <w:gridBefore w:val="1"/>
          <w:wBefore w:w="142" w:type="dxa"/>
          <w:trHeight w:val="255"/>
        </w:trPr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3022D4">
        <w:trPr>
          <w:gridBefore w:val="1"/>
          <w:wBefore w:w="142" w:type="dxa"/>
          <w:trHeight w:val="255"/>
        </w:trPr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022D4">
        <w:trPr>
          <w:gridBefore w:val="1"/>
          <w:wBefore w:w="142" w:type="dxa"/>
          <w:trHeight w:val="390"/>
        </w:trPr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022D4">
        <w:trPr>
          <w:trHeight w:val="285"/>
        </w:trPr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3022D4" w:rsidRDefault="003022D4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5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hd w:val="clear" w:color="auto" w:fill="FFFFFF"/>
              <w:spacing w:after="0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Физическое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</w:t>
            </w:r>
            <w:proofErr w:type="spellEnd"/>
          </w:p>
        </w:tc>
      </w:tr>
      <w:tr w:rsidR="003022D4">
        <w:trPr>
          <w:gridBefore w:val="1"/>
          <w:wBefore w:w="142" w:type="dxa"/>
          <w:trHeight w:val="330"/>
        </w:trPr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</w:tr>
      <w:tr w:rsidR="003022D4">
        <w:trPr>
          <w:trHeight w:val="300"/>
        </w:trPr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3022D4" w:rsidRDefault="003022D4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3022D4">
        <w:trPr>
          <w:gridBefore w:val="1"/>
          <w:wBefore w:w="142" w:type="dxa"/>
          <w:trHeight w:val="420"/>
        </w:trPr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3022D4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22D4">
        <w:trPr>
          <w:gridBefore w:val="1"/>
          <w:wBefore w:w="142" w:type="dxa"/>
          <w:trHeight w:val="270"/>
        </w:trPr>
        <w:tc>
          <w:tcPr>
            <w:tcW w:w="8613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Художественно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эстетическое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</w:t>
            </w:r>
            <w:proofErr w:type="spellEnd"/>
          </w:p>
        </w:tc>
      </w:tr>
      <w:tr w:rsidR="003022D4">
        <w:trPr>
          <w:gridBefore w:val="1"/>
          <w:wBefore w:w="142" w:type="dxa"/>
          <w:trHeight w:val="315"/>
        </w:trPr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высокий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</w:p>
        </w:tc>
      </w:tr>
      <w:tr w:rsidR="003022D4">
        <w:trPr>
          <w:gridBefore w:val="1"/>
          <w:wBefore w:w="142" w:type="dxa"/>
          <w:trHeight w:val="195"/>
        </w:trPr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3022D4">
        <w:trPr>
          <w:gridBefore w:val="1"/>
          <w:wBefore w:w="142" w:type="dxa"/>
          <w:trHeight w:val="195"/>
        </w:trPr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022D4">
        <w:trPr>
          <w:gridBefore w:val="1"/>
          <w:wBefore w:w="142" w:type="dxa"/>
          <w:trHeight w:val="422"/>
        </w:trPr>
        <w:tc>
          <w:tcPr>
            <w:tcW w:w="8613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hd w:val="clear" w:color="auto" w:fill="FFFFFF"/>
              <w:spacing w:after="0"/>
              <w:jc w:val="center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Музыкальное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</w:t>
            </w:r>
            <w:proofErr w:type="spellEnd"/>
          </w:p>
        </w:tc>
      </w:tr>
      <w:tr w:rsidR="003022D4">
        <w:trPr>
          <w:gridBefore w:val="1"/>
          <w:wBefore w:w="142" w:type="dxa"/>
          <w:trHeight w:val="255"/>
        </w:trPr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</w:p>
        </w:tc>
      </w:tr>
      <w:tr w:rsidR="003022D4">
        <w:trPr>
          <w:gridBefore w:val="1"/>
          <w:wBefore w:w="142" w:type="dxa"/>
          <w:trHeight w:val="255"/>
        </w:trPr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3022D4">
        <w:trPr>
          <w:gridBefore w:val="1"/>
          <w:wBefore w:w="142" w:type="dxa"/>
          <w:trHeight w:val="420"/>
        </w:trPr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D4" w:rsidRDefault="00DE26F8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3022D4" w:rsidRDefault="003022D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2D4" w:rsidRDefault="003022D4">
      <w:pPr>
        <w:jc w:val="both"/>
        <w:rPr>
          <w:rFonts w:hAnsi="Times New Roman" w:cs="Times New Roman"/>
          <w:b/>
          <w:bCs/>
          <w:color w:val="000000" w:themeColor="text1"/>
          <w:sz w:val="24"/>
          <w:szCs w:val="24"/>
        </w:rPr>
      </w:pPr>
    </w:p>
    <w:p w:rsidR="003022D4" w:rsidRDefault="003022D4">
      <w:pPr>
        <w:rPr>
          <w:rFonts w:hAnsi="Times New Roman" w:cs="Times New Roman"/>
          <w:color w:val="000000" w:themeColor="text1"/>
          <w:sz w:val="24"/>
          <w:szCs w:val="24"/>
        </w:rPr>
      </w:pPr>
    </w:p>
    <w:p w:rsidR="003022D4" w:rsidRDefault="003022D4">
      <w:pPr>
        <w:rPr>
          <w:rFonts w:hAnsi="Times New Roman" w:cs="Times New Roman"/>
          <w:color w:val="000000" w:themeColor="text1"/>
          <w:sz w:val="24"/>
          <w:szCs w:val="24"/>
        </w:rPr>
      </w:pPr>
    </w:p>
    <w:p w:rsidR="003022D4" w:rsidRDefault="003022D4">
      <w:pPr>
        <w:rPr>
          <w:rFonts w:hAnsi="Times New Roman" w:cs="Times New Roman"/>
          <w:color w:val="000000" w:themeColor="text1"/>
          <w:sz w:val="24"/>
          <w:szCs w:val="24"/>
        </w:rPr>
      </w:pPr>
    </w:p>
    <w:p w:rsidR="003022D4" w:rsidRPr="00DE26F8" w:rsidRDefault="003022D4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</w:p>
    <w:p w:rsidR="003022D4" w:rsidRPr="00DE26F8" w:rsidRDefault="00DE26F8">
      <w:pPr>
        <w:shd w:val="clear" w:color="auto" w:fill="FFFFFF"/>
        <w:spacing w:after="0"/>
        <w:ind w:firstLineChars="100" w:firstLine="28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E26F8">
        <w:rPr>
          <w:rFonts w:ascii="Times New Roman" w:eastAsia="Times New Roman" w:hAnsi="Times New Roman" w:cs="Times New Roman"/>
          <w:sz w:val="28"/>
          <w:szCs w:val="28"/>
          <w:lang w:val="ru-RU"/>
        </w:rPr>
        <w:t>Такие показатели – результат целенаправленной работы педагогического коллектива, который объединен едиными целями по повышению компетентности всех участников образовательного процесса, включение разных форм работы с детьми и родителями.</w:t>
      </w:r>
    </w:p>
    <w:p w:rsidR="003022D4" w:rsidRPr="00DE26F8" w:rsidRDefault="00DE26F8">
      <w:pPr>
        <w:shd w:val="clear" w:color="auto" w:fill="FFFFFF"/>
        <w:spacing w:after="0"/>
        <w:textAlignment w:val="top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Результативность работы педагогического коллектива ДОУ отражается в данных диагностики усвоения детьми программного </w:t>
      </w:r>
      <w:proofErr w:type="gramStart"/>
      <w:r w:rsidRPr="00DE26F8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материала</w:t>
      </w:r>
      <w:proofErr w:type="gramEnd"/>
      <w:r w:rsidRPr="00DE26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 у воспитателей, так и у специалистов.</w:t>
      </w:r>
    </w:p>
    <w:p w:rsidR="003022D4" w:rsidRPr="00DE26F8" w:rsidRDefault="00DE26F8">
      <w:pPr>
        <w:ind w:firstLineChars="50" w:firstLine="14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2020 году в 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ОУ</w:t>
      </w:r>
      <w:r w:rsidRPr="00DE26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освоения основной образовательной программы дошкольного образования в условиях самоизоляции было предусмотрено проведение занятий в двух форматах – онлайн и предоставление записи занятий на имеющихся ресурсах</w:t>
      </w:r>
      <w:proofErr w:type="gramStart"/>
      <w:r w:rsidRPr="00DE26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gramEnd"/>
      <w:r w:rsidRPr="00DE26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Право выбора предоставлялось родителям (законным представителям) исходя из имеющихся условий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DE26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022D4" w:rsidRPr="00DE26F8" w:rsidRDefault="00DE26F8">
      <w:pPr>
        <w:ind w:firstLineChars="50" w:firstLine="14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3022D4" w:rsidRPr="00DE26F8" w:rsidRDefault="00DE26F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Воспитательная работа</w:t>
      </w:r>
    </w:p>
    <w:p w:rsidR="003022D4" w:rsidRPr="00DE26F8" w:rsidRDefault="00DE26F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Чтобы выбрать стратегию воспитательной работы, в 2020 году проводился анализ состава семей воспитанников.</w:t>
      </w:r>
    </w:p>
    <w:p w:rsidR="003022D4" w:rsidRDefault="00DE26F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Характеристика семей по составу</w:t>
      </w:r>
      <w:r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3022D4" w:rsidRPr="00DE26F8" w:rsidRDefault="00DE26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семей по составу</w:t>
      </w: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1"/>
        <w:gridCol w:w="4431"/>
      </w:tblGrid>
      <w:tr w:rsidR="003022D4" w:rsidRPr="00DE26F8" w:rsidTr="00DE26F8">
        <w:trPr>
          <w:trHeight w:val="643"/>
        </w:trPr>
        <w:tc>
          <w:tcPr>
            <w:tcW w:w="2796" w:type="pct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2204" w:type="pct"/>
          </w:tcPr>
          <w:p w:rsidR="003022D4" w:rsidRPr="00DE26F8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2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Процент от общего количества семей воспитанников</w:t>
            </w:r>
          </w:p>
        </w:tc>
      </w:tr>
      <w:tr w:rsidR="003022D4" w:rsidTr="00DE26F8">
        <w:trPr>
          <w:trHeight w:val="332"/>
        </w:trPr>
        <w:tc>
          <w:tcPr>
            <w:tcW w:w="2796" w:type="pct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  <w:proofErr w:type="spellEnd"/>
          </w:p>
        </w:tc>
        <w:tc>
          <w:tcPr>
            <w:tcW w:w="2204" w:type="pct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88 %</w:t>
            </w:r>
          </w:p>
        </w:tc>
      </w:tr>
      <w:tr w:rsidR="003022D4" w:rsidTr="00DE26F8">
        <w:trPr>
          <w:trHeight w:val="311"/>
        </w:trPr>
        <w:tc>
          <w:tcPr>
            <w:tcW w:w="2796" w:type="pct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4" w:type="pct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12 %</w:t>
            </w:r>
          </w:p>
        </w:tc>
      </w:tr>
      <w:tr w:rsidR="003022D4" w:rsidTr="00DE26F8">
        <w:trPr>
          <w:trHeight w:val="332"/>
        </w:trPr>
        <w:tc>
          <w:tcPr>
            <w:tcW w:w="2796" w:type="pct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</w:t>
            </w:r>
            <w:proofErr w:type="spellEnd"/>
          </w:p>
        </w:tc>
        <w:tc>
          <w:tcPr>
            <w:tcW w:w="2204" w:type="pct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81 %</w:t>
            </w:r>
          </w:p>
        </w:tc>
      </w:tr>
    </w:tbl>
    <w:p w:rsidR="003022D4" w:rsidRDefault="00DE26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количеству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детей</w:t>
      </w:r>
      <w:proofErr w:type="spellEnd"/>
    </w:p>
    <w:tbl>
      <w:tblPr>
        <w:tblW w:w="4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8"/>
        <w:gridCol w:w="1197"/>
        <w:gridCol w:w="1325"/>
        <w:gridCol w:w="1329"/>
        <w:gridCol w:w="1327"/>
        <w:gridCol w:w="1327"/>
        <w:gridCol w:w="1301"/>
      </w:tblGrid>
      <w:tr w:rsidR="003022D4" w:rsidTr="00DE26F8">
        <w:trPr>
          <w:trHeight w:val="368"/>
        </w:trPr>
        <w:tc>
          <w:tcPr>
            <w:tcW w:w="1141" w:type="pct"/>
            <w:vMerge w:val="restart"/>
          </w:tcPr>
          <w:p w:rsidR="003022D4" w:rsidRDefault="003022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семье</w:t>
            </w:r>
            <w:proofErr w:type="spellEnd"/>
          </w:p>
        </w:tc>
        <w:tc>
          <w:tcPr>
            <w:tcW w:w="592" w:type="pct"/>
            <w:vMerge w:val="restart"/>
          </w:tcPr>
          <w:p w:rsidR="003022D4" w:rsidRDefault="003022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1312" w:type="pct"/>
            <w:gridSpan w:val="2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Нельготники</w:t>
            </w:r>
            <w:proofErr w:type="spellEnd"/>
          </w:p>
        </w:tc>
        <w:tc>
          <w:tcPr>
            <w:tcW w:w="1955" w:type="pct"/>
            <w:gridSpan w:val="3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Льготники</w:t>
            </w:r>
            <w:proofErr w:type="spellEnd"/>
          </w:p>
        </w:tc>
      </w:tr>
      <w:tr w:rsidR="003022D4" w:rsidTr="00DE26F8">
        <w:trPr>
          <w:trHeight w:val="288"/>
        </w:trPr>
        <w:tc>
          <w:tcPr>
            <w:tcW w:w="1141" w:type="pct"/>
            <w:vMerge/>
          </w:tcPr>
          <w:p w:rsidR="003022D4" w:rsidRDefault="003022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  <w:vMerge/>
          </w:tcPr>
          <w:p w:rsidR="003022D4" w:rsidRDefault="003022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spellEnd"/>
          </w:p>
        </w:tc>
        <w:tc>
          <w:tcPr>
            <w:tcW w:w="657" w:type="pct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spellEnd"/>
          </w:p>
        </w:tc>
        <w:tc>
          <w:tcPr>
            <w:tcW w:w="656" w:type="pct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spellEnd"/>
          </w:p>
        </w:tc>
        <w:tc>
          <w:tcPr>
            <w:tcW w:w="656" w:type="pct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spellEnd"/>
          </w:p>
        </w:tc>
        <w:tc>
          <w:tcPr>
            <w:tcW w:w="643" w:type="pct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и</w:t>
            </w:r>
          </w:p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spellEnd"/>
          </w:p>
        </w:tc>
      </w:tr>
      <w:tr w:rsidR="003022D4" w:rsidTr="00DE26F8">
        <w:trPr>
          <w:trHeight w:val="2519"/>
        </w:trPr>
        <w:tc>
          <w:tcPr>
            <w:tcW w:w="1141" w:type="pct"/>
          </w:tcPr>
          <w:p w:rsidR="003022D4" w:rsidRPr="00DE26F8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E2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МБДОУ «Детский сад «Тамара» с. Пролетарское Грозненского муниципального района»</w:t>
            </w:r>
            <w:proofErr w:type="gramEnd"/>
          </w:p>
        </w:tc>
        <w:tc>
          <w:tcPr>
            <w:tcW w:w="592" w:type="pct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655" w:type="pct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7" w:type="pct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6" w:type="pct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6" w:type="pct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3" w:type="pct"/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3022D4" w:rsidRDefault="003022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2D4" w:rsidRPr="00DE26F8" w:rsidRDefault="00DE26F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sz w:val="28"/>
          <w:szCs w:val="28"/>
          <w:lang w:val="ru-RU"/>
        </w:rPr>
        <w:t xml:space="preserve">   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3022D4" w:rsidRDefault="003022D4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022D4" w:rsidRPr="00DE26F8" w:rsidRDefault="00DE26F8">
      <w:pPr>
        <w:ind w:firstLineChars="50" w:firstLine="140"/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етский сад.</w:t>
      </w:r>
    </w:p>
    <w:p w:rsidR="003022D4" w:rsidRPr="00DE26F8" w:rsidRDefault="00DE26F8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Дополнительное образование</w:t>
      </w:r>
    </w:p>
    <w:p w:rsidR="003022D4" w:rsidRDefault="00DE26F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С мая </w:t>
      </w:r>
      <w:r w:rsidRPr="00DE26F8">
        <w:rPr>
          <w:rFonts w:ascii="Times New Roman" w:hAnsi="Times New Roman" w:cs="Times New Roman"/>
          <w:color w:val="000000"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DE26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года в детском саду ведется  кружковая работа. Функционирует кружок  социально-педагогической  направленности по подготовке к обучению в школе: «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Обучение письму и грамоте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и кружок по духовно-нравственному воспитанию.</w:t>
      </w:r>
    </w:p>
    <w:p w:rsidR="003022D4" w:rsidRPr="00DE26F8" w:rsidRDefault="00DE26F8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В дополнительном образовании задействовано </w:t>
      </w:r>
      <w:r w:rsidRPr="00DE26F8">
        <w:rPr>
          <w:rFonts w:ascii="Times New Roman" w:hAnsi="Times New Roman" w:cs="Times New Roman"/>
          <w:color w:val="000000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процентов воспитанников детского сада.</w:t>
      </w:r>
    </w:p>
    <w:p w:rsidR="00DE26F8" w:rsidRDefault="00DE26F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E26F8" w:rsidRDefault="00DE26F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022D4" w:rsidRPr="00DE26F8" w:rsidRDefault="00DE26F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t>II</w:t>
      </w:r>
      <w:r w:rsidRPr="00DE26F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DE26F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DE26F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системы управления организации</w:t>
      </w:r>
    </w:p>
    <w:p w:rsidR="003022D4" w:rsidRPr="00DE26F8" w:rsidRDefault="00DE26F8">
      <w:pPr>
        <w:ind w:leftChars="127" w:left="27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ОУ </w:t>
      </w:r>
      <w:r w:rsidRPr="00DE26F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в соответствии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26F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26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законодательством и уставом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DE26F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етского сада.</w:t>
      </w:r>
    </w:p>
    <w:p w:rsidR="003022D4" w:rsidRPr="00DE26F8" w:rsidRDefault="00DE26F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Управление 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ОУ</w:t>
      </w:r>
      <w:r w:rsidRPr="00DE26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строится на принципах единоначалия и коллегиальности. Коллегиальными органами управления являются: управляющий совет, педагогический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26F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совет, общее собрание работников. Единоличным исполнительным органом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26F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руководитель – заведующий.</w:t>
      </w:r>
    </w:p>
    <w:p w:rsidR="003022D4" w:rsidRDefault="00DE26F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Органы управления, действующие в Д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ОУ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7289"/>
      </w:tblGrid>
      <w:tr w:rsidR="003022D4" w:rsidTr="00DE26F8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3022D4" w:rsidRPr="00DE26F8" w:rsidTr="00DE26F8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DE26F8">
            <w:pPr>
              <w:rPr>
                <w:sz w:val="28"/>
                <w:szCs w:val="28"/>
                <w:lang w:val="ru-RU"/>
              </w:rPr>
            </w:pP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Pr="00DE26F8">
              <w:rPr>
                <w:sz w:val="28"/>
                <w:szCs w:val="28"/>
                <w:lang w:val="ru-RU"/>
              </w:rPr>
              <w:br/>
            </w: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3022D4" w:rsidRPr="00DE26F8" w:rsidTr="00DE26F8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совет</w:t>
            </w:r>
            <w:proofErr w:type="spellEnd"/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DE26F8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Рассматривает вопросы:</w:t>
            </w:r>
          </w:p>
          <w:p w:rsidR="003022D4" w:rsidRPr="00DE26F8" w:rsidRDefault="00DE26F8">
            <w:pPr>
              <w:ind w:left="42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развития образовательной организации;</w:t>
            </w:r>
          </w:p>
          <w:p w:rsidR="003022D4" w:rsidRPr="00DE26F8" w:rsidRDefault="00DE26F8" w:rsidP="00DF5E89">
            <w:pPr>
              <w:ind w:left="42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финансово-хозяйственной деятельности;</w:t>
            </w:r>
          </w:p>
          <w:p w:rsidR="003022D4" w:rsidRPr="00DE26F8" w:rsidRDefault="00DE26F8">
            <w:pPr>
              <w:ind w:left="420" w:right="18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материально-технического обеспечения</w:t>
            </w:r>
          </w:p>
        </w:tc>
      </w:tr>
      <w:tr w:rsidR="003022D4" w:rsidTr="00DE26F8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совет</w:t>
            </w:r>
            <w:proofErr w:type="spellEnd"/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DE26F8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Осуществляет текущее руководство образовательной</w:t>
            </w:r>
            <w:r w:rsidRPr="00DE26F8">
              <w:rPr>
                <w:sz w:val="28"/>
                <w:szCs w:val="28"/>
                <w:lang w:val="ru-RU"/>
              </w:rPr>
              <w:br/>
            </w: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деятельностью Д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ОУ</w:t>
            </w: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 в том числе рассматривает</w:t>
            </w:r>
            <w:r w:rsidRPr="00DE26F8">
              <w:rPr>
                <w:sz w:val="28"/>
                <w:szCs w:val="28"/>
                <w:lang w:val="ru-RU"/>
              </w:rPr>
              <w:br/>
            </w: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вопросы:</w:t>
            </w:r>
          </w:p>
          <w:p w:rsidR="003022D4" w:rsidRPr="00DE26F8" w:rsidRDefault="00DE26F8">
            <w:pPr>
              <w:ind w:left="42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развития образовательных услуг;</w:t>
            </w:r>
          </w:p>
          <w:p w:rsidR="003022D4" w:rsidRPr="00DE26F8" w:rsidRDefault="00DE26F8">
            <w:pPr>
              <w:ind w:left="42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регламентации образовательных отношений;</w:t>
            </w:r>
          </w:p>
          <w:p w:rsidR="003022D4" w:rsidRPr="00DE26F8" w:rsidRDefault="00DE26F8">
            <w:pPr>
              <w:ind w:left="42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разработки образовательных программ;</w:t>
            </w:r>
          </w:p>
          <w:p w:rsidR="003022D4" w:rsidRPr="00DE26F8" w:rsidRDefault="00DE26F8">
            <w:pPr>
              <w:ind w:left="42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выбора учебников, учебных пособий, средств обучения и</w:t>
            </w:r>
          </w:p>
          <w:p w:rsidR="003022D4" w:rsidRPr="00DE26F8" w:rsidRDefault="00DE26F8">
            <w:pPr>
              <w:ind w:left="42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воспитания;</w:t>
            </w:r>
          </w:p>
          <w:p w:rsidR="003022D4" w:rsidRPr="00DE26F8" w:rsidRDefault="00DE26F8">
            <w:pPr>
              <w:ind w:left="42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процесса;</w:t>
            </w:r>
          </w:p>
          <w:p w:rsidR="003022D4" w:rsidRPr="00DE26F8" w:rsidRDefault="00DE26F8">
            <w:pPr>
              <w:ind w:left="42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аттестации, повышении квалификации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педагогических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работников;</w:t>
            </w:r>
          </w:p>
          <w:p w:rsidR="003022D4" w:rsidRDefault="00DE26F8">
            <w:pPr>
              <w:ind w:left="420" w:right="180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объединений</w:t>
            </w:r>
            <w:proofErr w:type="spellEnd"/>
          </w:p>
        </w:tc>
      </w:tr>
      <w:tr w:rsidR="003022D4" w:rsidRPr="00DE26F8" w:rsidTr="00DE26F8">
        <w:trPr>
          <w:trHeight w:val="3775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работников</w:t>
            </w:r>
            <w:proofErr w:type="spellEnd"/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DE26F8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Реализует право работников участвовать в управлении</w:t>
            </w:r>
            <w:r w:rsidRPr="00DE26F8">
              <w:rPr>
                <w:sz w:val="28"/>
                <w:szCs w:val="28"/>
                <w:lang w:val="ru-RU"/>
              </w:rPr>
              <w:br/>
            </w: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образовательной организацией, в том числе:</w:t>
            </w:r>
          </w:p>
          <w:p w:rsidR="003022D4" w:rsidRPr="00DE26F8" w:rsidRDefault="00DE26F8">
            <w:pPr>
              <w:ind w:left="42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3022D4" w:rsidRPr="00DE26F8" w:rsidRDefault="00DE26F8">
            <w:pPr>
              <w:ind w:left="42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правами и обязанностями работников;</w:t>
            </w:r>
          </w:p>
          <w:p w:rsidR="003022D4" w:rsidRPr="00DE26F8" w:rsidRDefault="00DE26F8">
            <w:pPr>
              <w:ind w:left="42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3022D4" w:rsidRPr="00DE26F8" w:rsidRDefault="00DE26F8">
            <w:pPr>
              <w:ind w:left="420" w:right="18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3022D4" w:rsidRPr="00DE26F8" w:rsidRDefault="00DE26F8">
      <w:pPr>
        <w:ind w:firstLineChars="50" w:firstLine="140"/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Структура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и система управления соответствуют специфике деятельности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етского сада. В 2020 году в систему управления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етским садом внедрили элементы электронного документооборота. Это упростило работу организации во время дистанционного функционирования. Дополнительно расширили обязанности заместителя заведующего по </w:t>
      </w:r>
      <w:proofErr w:type="gramStart"/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 качеством образования и добавили контроль организации дистанционного обучения.</w:t>
      </w:r>
    </w:p>
    <w:p w:rsidR="003022D4" w:rsidRPr="00DE26F8" w:rsidRDefault="00DE26F8">
      <w:pPr>
        <w:ind w:firstLineChars="50" w:firstLine="140"/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По итогам 2020 года система управления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етского сада оценивается как эффективная, позволяющая учесть мнение работников и всех участников образовательных отношений. </w:t>
      </w:r>
    </w:p>
    <w:p w:rsidR="003022D4" w:rsidRPr="00DE26F8" w:rsidRDefault="00DE26F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t>III</w:t>
      </w:r>
      <w:r w:rsidRPr="00DE26F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DE26F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содержания и качества подготовки обучающихся</w:t>
      </w:r>
    </w:p>
    <w:p w:rsidR="003022D4" w:rsidRDefault="00DE26F8">
      <w:pPr>
        <w:rPr>
          <w:rFonts w:hAnsi="Times New Roman" w:cs="Times New Roman"/>
          <w:color w:val="000000"/>
          <w:sz w:val="28"/>
          <w:szCs w:val="28"/>
        </w:rPr>
      </w:pPr>
      <w:r w:rsidRPr="00DE26F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ровень развития детей анализируется по итогам педагогической диагностики. </w:t>
      </w:r>
      <w:proofErr w:type="spellStart"/>
      <w:r>
        <w:rPr>
          <w:rFonts w:hAnsi="Times New Roman" w:cs="Times New Roman"/>
          <w:color w:val="000000"/>
          <w:sz w:val="28"/>
          <w:szCs w:val="28"/>
        </w:rPr>
        <w:t>Формы</w:t>
      </w:r>
      <w:proofErr w:type="spellEnd"/>
      <w:r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hAnsi="Times New Roman" w:cs="Times New Roman"/>
          <w:color w:val="000000"/>
          <w:sz w:val="28"/>
          <w:szCs w:val="28"/>
        </w:rPr>
        <w:t>проведения</w:t>
      </w:r>
      <w:proofErr w:type="spellEnd"/>
      <w:r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hAnsi="Times New Roman" w:cs="Times New Roman"/>
          <w:color w:val="000000"/>
          <w:sz w:val="28"/>
          <w:szCs w:val="28"/>
        </w:rPr>
        <w:t>диагностики</w:t>
      </w:r>
      <w:proofErr w:type="spellEnd"/>
      <w:r>
        <w:rPr>
          <w:rFonts w:hAnsi="Times New Roman" w:cs="Times New Roman"/>
          <w:color w:val="000000"/>
          <w:sz w:val="28"/>
          <w:szCs w:val="28"/>
        </w:rPr>
        <w:t>:</w:t>
      </w:r>
    </w:p>
    <w:p w:rsidR="003022D4" w:rsidRPr="00DE26F8" w:rsidRDefault="00DE26F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диагностические занятия (по каждому разделу программы);</w:t>
      </w:r>
    </w:p>
    <w:p w:rsidR="003022D4" w:rsidRDefault="00DE26F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hAnsi="Times New Roman" w:cs="Times New Roman"/>
          <w:color w:val="000000"/>
          <w:sz w:val="28"/>
          <w:szCs w:val="28"/>
        </w:rPr>
        <w:t>наблюдения</w:t>
      </w:r>
      <w:proofErr w:type="spellEnd"/>
      <w:proofErr w:type="gramEnd"/>
      <w:r>
        <w:rPr>
          <w:rFonts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hAnsi="Times New Roman" w:cs="Times New Roman"/>
          <w:color w:val="000000"/>
          <w:sz w:val="28"/>
          <w:szCs w:val="28"/>
        </w:rPr>
        <w:t>итоговые</w:t>
      </w:r>
      <w:proofErr w:type="spellEnd"/>
      <w:r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hAnsi="Times New Roman" w:cs="Times New Roman"/>
          <w:color w:val="000000"/>
          <w:sz w:val="28"/>
          <w:szCs w:val="28"/>
        </w:rPr>
        <w:t>занятия</w:t>
      </w:r>
      <w:proofErr w:type="spellEnd"/>
      <w:r>
        <w:rPr>
          <w:rFonts w:hAnsi="Times New Roman" w:cs="Times New Roman"/>
          <w:color w:val="000000"/>
          <w:sz w:val="28"/>
          <w:szCs w:val="28"/>
        </w:rPr>
        <w:t>.</w:t>
      </w:r>
    </w:p>
    <w:p w:rsidR="003022D4" w:rsidRPr="00DE26F8" w:rsidRDefault="00DE26F8">
      <w:pPr>
        <w:ind w:firstLineChars="100" w:firstLine="280"/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В июне 2020 года педагоги Д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ОУ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 проводили обследование воспитанников подготовительной группы на предмет оценки </w:t>
      </w:r>
      <w:proofErr w:type="spellStart"/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 предпосылок к учебной деятельности в количестве 2</w:t>
      </w:r>
      <w:r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 человек. </w:t>
      </w:r>
      <w:proofErr w:type="gramStart"/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Задания позволили оценить уровень </w:t>
      </w:r>
      <w:proofErr w:type="spellStart"/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 предпосылок к учебной деятельности: возможность работать в соответствии 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инструкцией,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3022D4" w:rsidRDefault="00DE26F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ОУ.</w:t>
      </w:r>
    </w:p>
    <w:p w:rsidR="003022D4" w:rsidRPr="00DE26F8" w:rsidRDefault="00DE26F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В 2020 году в период </w:t>
      </w:r>
      <w:proofErr w:type="gramStart"/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самоизоляции, введенной в качестве ограничительного мероприятия 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се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 занятия с детьми воспитатели вели</w:t>
      </w:r>
      <w:proofErr w:type="gramEnd"/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 дистанционно через </w:t>
      </w:r>
      <w:r>
        <w:rPr>
          <w:rFonts w:hAnsi="Times New Roman" w:cs="Times New Roman"/>
          <w:color w:val="000000"/>
          <w:sz w:val="28"/>
          <w:szCs w:val="28"/>
        </w:rPr>
        <w:t>Skype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Zoom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WhatsApp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, социальные сети. Подключали к работе родителей. Чтобы они могли участвовать в обучении и воспитании, организовывали для них консультации, помогали с литературой, совместно решали технические проблемы.</w:t>
      </w:r>
    </w:p>
    <w:p w:rsidR="003022D4" w:rsidRPr="00DE26F8" w:rsidRDefault="00DE26F8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Опрос  педагога-психолога, инструктора по физической культуре показал, что наряду с техническими сложностями проведения занятий в дистанционном режиме, были трудности в организации занятий со стороны родителей. Вывод: подобные занятия лучше проводить преимущественно при очном взаимодействии педагога и воспитанника.</w:t>
      </w:r>
    </w:p>
    <w:p w:rsidR="003022D4" w:rsidRPr="00DE26F8" w:rsidRDefault="00DE26F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t>IV</w:t>
      </w:r>
      <w:r w:rsidRPr="00DE26F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организации учебного процесса (</w:t>
      </w:r>
      <w:proofErr w:type="spellStart"/>
      <w:r w:rsidRPr="00DE26F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воспитательно</w:t>
      </w:r>
      <w:proofErr w:type="spellEnd"/>
      <w:r w:rsidRPr="00DE26F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-образовательного процесса)</w:t>
      </w:r>
    </w:p>
    <w:p w:rsidR="003022D4" w:rsidRPr="00DE26F8" w:rsidRDefault="00DE26F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В основе образовательного процесса в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ДОУ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3022D4" w:rsidRPr="00DE26F8" w:rsidRDefault="00DE26F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Основные форма организации образовательного процесса:</w:t>
      </w:r>
    </w:p>
    <w:p w:rsidR="003022D4" w:rsidRPr="00DE26F8" w:rsidRDefault="00DE26F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3022D4" w:rsidRPr="00DE26F8" w:rsidRDefault="00DE26F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3022D4" w:rsidRDefault="00DE26F8">
      <w:pPr>
        <w:rPr>
          <w:rFonts w:hAnsi="Times New Roman" w:cs="Times New Roman"/>
          <w:color w:val="000000"/>
          <w:sz w:val="28"/>
          <w:szCs w:val="28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Занятия в рамках образовательной деятельности</w:t>
      </w:r>
      <w:r>
        <w:rPr>
          <w:rFonts w:hAnsi="Times New Roman" w:cs="Times New Roman"/>
          <w:color w:val="000000"/>
          <w:sz w:val="28"/>
          <w:szCs w:val="28"/>
        </w:rPr>
        <w:t> 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ведутся по подгруппам. </w:t>
      </w:r>
      <w:proofErr w:type="spellStart"/>
      <w:r>
        <w:rPr>
          <w:rFonts w:hAnsi="Times New Roman" w:cs="Times New Roman"/>
          <w:color w:val="000000"/>
          <w:sz w:val="28"/>
          <w:szCs w:val="28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hAnsi="Times New Roman" w:cs="Times New Roman"/>
          <w:color w:val="000000"/>
          <w:sz w:val="28"/>
          <w:szCs w:val="28"/>
        </w:rPr>
        <w:t>занятий</w:t>
      </w:r>
      <w:proofErr w:type="spellEnd"/>
      <w:r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hAnsi="Times New Roman" w:cs="Times New Roman"/>
          <w:color w:val="000000"/>
          <w:sz w:val="28"/>
          <w:szCs w:val="28"/>
        </w:rPr>
        <w:t>соответствует</w:t>
      </w:r>
      <w:proofErr w:type="spellEnd"/>
      <w:r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hAnsi="Times New Roman" w:cs="Times New Roman"/>
          <w:color w:val="000000"/>
          <w:sz w:val="28"/>
          <w:szCs w:val="28"/>
        </w:rPr>
        <w:t xml:space="preserve"> 1.2.3685-21 и </w:t>
      </w:r>
      <w:proofErr w:type="spellStart"/>
      <w:r>
        <w:rPr>
          <w:rFonts w:hAnsi="Times New Roman" w:cs="Times New Roman"/>
          <w:color w:val="000000"/>
          <w:sz w:val="28"/>
          <w:szCs w:val="28"/>
        </w:rPr>
        <w:t>составляет</w:t>
      </w:r>
      <w:proofErr w:type="spellEnd"/>
      <w:r>
        <w:rPr>
          <w:rFonts w:hAnsi="Times New Roman" w:cs="Times New Roman"/>
          <w:color w:val="000000"/>
          <w:sz w:val="28"/>
          <w:szCs w:val="28"/>
        </w:rPr>
        <w:t>:</w:t>
      </w:r>
    </w:p>
    <w:p w:rsidR="003022D4" w:rsidRPr="00DE26F8" w:rsidRDefault="00DE26F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в группах с детьми</w:t>
      </w:r>
      <w:r>
        <w:rPr>
          <w:rFonts w:hAnsi="Times New Roman" w:cs="Times New Roman"/>
          <w:color w:val="000000"/>
          <w:sz w:val="28"/>
          <w:szCs w:val="28"/>
        </w:rPr>
        <w:t> 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от 1,5 до 3 лет –</w:t>
      </w:r>
      <w:r>
        <w:rPr>
          <w:rFonts w:hAnsi="Times New Roman" w:cs="Times New Roman"/>
          <w:color w:val="000000"/>
          <w:sz w:val="28"/>
          <w:szCs w:val="28"/>
        </w:rPr>
        <w:t> 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>
        <w:rPr>
          <w:rFonts w:hAnsi="Times New Roman" w:cs="Times New Roman"/>
          <w:color w:val="000000"/>
          <w:sz w:val="28"/>
          <w:szCs w:val="28"/>
        </w:rPr>
        <w:t> 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10 мин;</w:t>
      </w:r>
    </w:p>
    <w:p w:rsidR="003022D4" w:rsidRPr="00DE26F8" w:rsidRDefault="00DE26F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в группах с детьми от 3 до 4 лет – до 15 мин;</w:t>
      </w:r>
    </w:p>
    <w:p w:rsidR="003022D4" w:rsidRPr="00DE26F8" w:rsidRDefault="00DE26F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в группах с детьми от 4 до 5 лет – до 20 мин;</w:t>
      </w:r>
    </w:p>
    <w:p w:rsidR="003022D4" w:rsidRPr="00DE26F8" w:rsidRDefault="00DE26F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в группах с детьми от 5 до 6 лет – до 25 мин;</w:t>
      </w:r>
    </w:p>
    <w:p w:rsidR="003022D4" w:rsidRPr="00DE26F8" w:rsidRDefault="00DE26F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в группах с детьми от 6 до 7 лет – до 30 мин.</w:t>
      </w:r>
    </w:p>
    <w:p w:rsidR="003022D4" w:rsidRPr="00DE26F8" w:rsidRDefault="00DE26F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Между занятиями в рамках образовательной деятельности</w:t>
      </w:r>
      <w:r>
        <w:rPr>
          <w:rFonts w:hAnsi="Times New Roman" w:cs="Times New Roman"/>
          <w:color w:val="000000"/>
          <w:sz w:val="28"/>
          <w:szCs w:val="28"/>
        </w:rPr>
        <w:t> 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предусмотрены перерывы продолжительностью не менее 10 минут.</w:t>
      </w:r>
    </w:p>
    <w:p w:rsidR="003022D4" w:rsidRPr="00DE26F8" w:rsidRDefault="00DE26F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3022D4" w:rsidRPr="00DE26F8" w:rsidRDefault="00DE26F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Чтобы не допустить распространения </w:t>
      </w:r>
      <w:proofErr w:type="spellStart"/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 инфекции, администрация Д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ОУ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 ввела в 2020 году дополнительные ограничительные и профилактические меры в соответствии с СП 3.1/2.4.3598-20:</w:t>
      </w:r>
    </w:p>
    <w:p w:rsidR="003022D4" w:rsidRPr="00DE26F8" w:rsidRDefault="00DE26F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Роспотребнадзора</w:t>
      </w:r>
      <w:proofErr w:type="spellEnd"/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3022D4" w:rsidRPr="00DE26F8" w:rsidRDefault="00DE26F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3022D4" w:rsidRPr="00DE26F8" w:rsidRDefault="00DE26F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3022D4" w:rsidRPr="00DE26F8" w:rsidRDefault="00DE26F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дезинфекцию посуды, столовых приборов после каждого использования;</w:t>
      </w:r>
    </w:p>
    <w:p w:rsidR="003022D4" w:rsidRPr="00DE26F8" w:rsidRDefault="00DE26F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бактерицидные установки в групповых комнатах;</w:t>
      </w:r>
    </w:p>
    <w:p w:rsidR="003022D4" w:rsidRPr="00DE26F8" w:rsidRDefault="00DE26F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частое проветривание групповых комнат в отсутствие воспитанников;</w:t>
      </w:r>
    </w:p>
    <w:p w:rsidR="003022D4" w:rsidRPr="00DE26F8" w:rsidRDefault="00DE26F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3022D4" w:rsidRPr="00DE26F8" w:rsidRDefault="00DE26F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>
        <w:rPr>
          <w:rFonts w:hAnsi="Times New Roman" w:cs="Times New Roman"/>
          <w:color w:val="000000"/>
          <w:sz w:val="28"/>
          <w:szCs w:val="28"/>
        </w:rPr>
        <w:t>COVID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-19.</w:t>
      </w:r>
    </w:p>
    <w:p w:rsidR="003022D4" w:rsidRPr="00DE26F8" w:rsidRDefault="003022D4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022D4" w:rsidRPr="00DE26F8" w:rsidRDefault="003022D4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022D4" w:rsidRPr="00DE26F8" w:rsidRDefault="00DE26F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t>V</w:t>
      </w:r>
      <w:r w:rsidRPr="00DE26F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качества кадрового обеспечения</w:t>
      </w:r>
    </w:p>
    <w:p w:rsidR="003022D4" w:rsidRPr="00DE26F8" w:rsidRDefault="00DE26F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Детский сад укомплектован педагогами на 100 процентов согласно штатному расписанию. Всего работают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42 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человек. Педагогический коллектив Д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ОУ 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насчитывает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13 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 специалистов. Соотношение воспитанников, приходящихся на 1 взрослого:</w:t>
      </w:r>
    </w:p>
    <w:p w:rsidR="003022D4" w:rsidRDefault="00DE26F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hAnsi="Times New Roman" w:cs="Times New Roman"/>
          <w:color w:val="000000" w:themeColor="text1"/>
          <w:sz w:val="28"/>
          <w:szCs w:val="28"/>
        </w:rPr>
        <w:t>воспитанник</w:t>
      </w:r>
      <w:proofErr w:type="spellEnd"/>
      <w:r>
        <w:rPr>
          <w:rFonts w:hAnsi="Times New Roman" w:cs="Times New Roman"/>
          <w:color w:val="000000" w:themeColor="text1"/>
          <w:sz w:val="28"/>
          <w:szCs w:val="28"/>
        </w:rPr>
        <w:t>/</w:t>
      </w:r>
      <w:proofErr w:type="spellStart"/>
      <w:r>
        <w:rPr>
          <w:rFonts w:hAnsi="Times New Roman" w:cs="Times New Roman"/>
          <w:color w:val="000000" w:themeColor="text1"/>
          <w:sz w:val="28"/>
          <w:szCs w:val="28"/>
        </w:rPr>
        <w:t>педагоги</w:t>
      </w:r>
      <w:proofErr w:type="spellEnd"/>
      <w:r>
        <w:rPr>
          <w:rFonts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hAnsi="Times New Roman" w:cs="Times New Roman"/>
          <w:color w:val="000000" w:themeColor="text1"/>
          <w:sz w:val="28"/>
          <w:szCs w:val="28"/>
          <w:lang w:val="ru-RU"/>
        </w:rPr>
        <w:t>11/1</w:t>
      </w:r>
    </w:p>
    <w:p w:rsidR="003022D4" w:rsidRDefault="00DE26F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За 2020 год педагогические работники прошли аттестацию</w:t>
      </w:r>
      <w:proofErr w:type="gramStart"/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3022D4" w:rsidRDefault="00DE26F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Курсы повышения квалификации 2020 году прошли 1</w:t>
      </w:r>
      <w:r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 работников Д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ОУ.</w:t>
      </w:r>
    </w:p>
    <w:p w:rsidR="003022D4" w:rsidRPr="00DE26F8" w:rsidRDefault="00DE26F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 w:themeColor="text1"/>
          <w:sz w:val="28"/>
          <w:szCs w:val="28"/>
          <w:lang w:val="ru-RU"/>
        </w:rPr>
        <w:t>По итогам 2020 года Детский сад перешел на применение профессиональных стандартов. Из 1</w:t>
      </w:r>
      <w:r>
        <w:rPr>
          <w:rFonts w:hAnsi="Times New Roman" w:cs="Times New Roman"/>
          <w:color w:val="000000" w:themeColor="text1"/>
          <w:sz w:val="28"/>
          <w:szCs w:val="28"/>
          <w:lang w:val="ru-RU"/>
        </w:rPr>
        <w:t>3</w:t>
      </w:r>
      <w:r w:rsidRPr="00DE26F8">
        <w:rPr>
          <w:rFonts w:hAnsi="Times New Roman" w:cs="Times New Roman"/>
          <w:color w:val="000000" w:themeColor="text1"/>
          <w:sz w:val="28"/>
          <w:szCs w:val="28"/>
          <w:lang w:val="ru-RU"/>
        </w:rPr>
        <w:t xml:space="preserve"> педагогических работников Детского сада все соответствуют квалификационным требованиям </w:t>
      </w:r>
      <w:proofErr w:type="spellStart"/>
      <w:r w:rsidRPr="00DE26F8">
        <w:rPr>
          <w:rFonts w:hAnsi="Times New Roman" w:cs="Times New Roman"/>
          <w:color w:val="000000" w:themeColor="text1"/>
          <w:sz w:val="28"/>
          <w:szCs w:val="28"/>
          <w:lang w:val="ru-RU"/>
        </w:rPr>
        <w:t>профстандарта</w:t>
      </w:r>
      <w:proofErr w:type="spellEnd"/>
      <w:r w:rsidRPr="00DE26F8">
        <w:rPr>
          <w:rFonts w:hAnsi="Times New Roman" w:cs="Times New Roman"/>
          <w:color w:val="000000" w:themeColor="text1"/>
          <w:sz w:val="28"/>
          <w:szCs w:val="28"/>
          <w:lang w:val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DE26F8">
        <w:rPr>
          <w:rFonts w:hAnsi="Times New Roman" w:cs="Times New Roman"/>
          <w:color w:val="000000" w:themeColor="text1"/>
          <w:sz w:val="28"/>
          <w:szCs w:val="28"/>
          <w:lang w:val="ru-RU"/>
        </w:rPr>
        <w:t>профстандартом</w:t>
      </w:r>
      <w:proofErr w:type="spellEnd"/>
      <w:r w:rsidRPr="00DE26F8">
        <w:rPr>
          <w:rFonts w:hAnsi="Times New Roman" w:cs="Times New Roman"/>
          <w:color w:val="000000" w:themeColor="text1"/>
          <w:sz w:val="28"/>
          <w:szCs w:val="28"/>
          <w:lang w:val="ru-RU"/>
        </w:rPr>
        <w:t xml:space="preserve"> «Педагог».</w:t>
      </w:r>
    </w:p>
    <w:p w:rsidR="003022D4" w:rsidRPr="00DE26F8" w:rsidRDefault="00DE26F8">
      <w:pPr>
        <w:widowControl w:val="0"/>
        <w:spacing w:after="0"/>
        <w:ind w:firstLineChars="100" w:firstLine="280"/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sz w:val="28"/>
          <w:szCs w:val="28"/>
          <w:lang w:val="ru-RU"/>
        </w:rPr>
        <w:t xml:space="preserve"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DE26F8">
        <w:rPr>
          <w:rFonts w:ascii="Times New Roman" w:hAnsi="Times New Roman" w:cs="Times New Roman"/>
          <w:sz w:val="28"/>
          <w:szCs w:val="28"/>
          <w:lang w:val="ru-RU"/>
        </w:rPr>
        <w:t>саморазвиваются</w:t>
      </w:r>
      <w:proofErr w:type="spellEnd"/>
      <w:r w:rsidRPr="00DE26F8">
        <w:rPr>
          <w:rFonts w:ascii="Times New Roman" w:hAnsi="Times New Roman" w:cs="Times New Roman"/>
          <w:sz w:val="28"/>
          <w:szCs w:val="28"/>
          <w:lang w:val="ru-RU"/>
        </w:rPr>
        <w:t xml:space="preserve">. Все это в комплексе дает хороший результат в </w:t>
      </w:r>
      <w:r w:rsidRPr="00DE26F8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организации педагогической деятельности и улучшении качества образования и воспитания дошкольников</w:t>
      </w:r>
    </w:p>
    <w:p w:rsidR="003022D4" w:rsidRPr="00DE26F8" w:rsidRDefault="00DE26F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саморазвиваются</w:t>
      </w:r>
      <w:proofErr w:type="spellEnd"/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3022D4" w:rsidRPr="00DE26F8" w:rsidRDefault="00DE26F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В 2020 году в связи с ограничительными мерами по предотвращению распространения </w:t>
      </w:r>
      <w:proofErr w:type="spellStart"/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 инфекции педагоги использовали в работе дистанционные образовательные технологии.</w:t>
      </w:r>
    </w:p>
    <w:p w:rsidR="003022D4" w:rsidRPr="00DE26F8" w:rsidRDefault="00DE26F8">
      <w:pPr>
        <w:ind w:firstLineChars="150" w:firstLine="420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 в </w:t>
      </w:r>
      <w:r>
        <w:rPr>
          <w:rFonts w:hAnsi="Times New Roman" w:cs="Times New Roman"/>
          <w:color w:val="000000"/>
          <w:sz w:val="28"/>
          <w:szCs w:val="28"/>
        </w:rPr>
        <w:t>Skype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Zoom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 и </w:t>
      </w:r>
      <w:r>
        <w:rPr>
          <w:rFonts w:hAnsi="Times New Roman" w:cs="Times New Roman"/>
          <w:color w:val="000000"/>
          <w:sz w:val="28"/>
          <w:szCs w:val="28"/>
        </w:rPr>
        <w:t>WhatsApp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. 98% педагогов отметили, что в их педагогической деятельности ранее не практиковалась</w:t>
      </w:r>
      <w:proofErr w:type="gramEnd"/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 такая форма обучения и у них не было опыта для ее реализации. Выявились </w:t>
      </w:r>
      <w:proofErr w:type="spellStart"/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компетентностные</w:t>
      </w:r>
      <w:proofErr w:type="spellEnd"/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 Кроме того, существенно осложняла ситуацию низкая мотивация родителей к занятиям с детьми-дошкольниками.</w:t>
      </w:r>
    </w:p>
    <w:p w:rsidR="003022D4" w:rsidRPr="00DE26F8" w:rsidRDefault="003022D4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022D4" w:rsidRPr="00DE26F8" w:rsidRDefault="00DE26F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t>VI</w:t>
      </w:r>
      <w:r w:rsidRPr="00DE26F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учебно-методического и библиотечно-информационного обеспечения</w:t>
      </w:r>
    </w:p>
    <w:p w:rsidR="003022D4" w:rsidRPr="00DE26F8" w:rsidRDefault="00DE26F8">
      <w:pPr>
        <w:ind w:firstLineChars="100" w:firstLine="280"/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В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етском саду</w:t>
      </w:r>
      <w:r>
        <w:rPr>
          <w:rFonts w:hAnsi="Times New Roman" w:cs="Times New Roman"/>
          <w:color w:val="000000"/>
          <w:sz w:val="28"/>
          <w:szCs w:val="28"/>
        </w:rPr>
        <w:t> 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библиотека</w:t>
      </w:r>
      <w:r>
        <w:rPr>
          <w:rFonts w:hAnsi="Times New Roman" w:cs="Times New Roman"/>
          <w:color w:val="000000"/>
          <w:sz w:val="28"/>
          <w:szCs w:val="28"/>
        </w:rPr>
        <w:t> 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является составной частью методической службы.</w:t>
      </w:r>
      <w:r w:rsidRPr="00DE26F8">
        <w:rPr>
          <w:sz w:val="28"/>
          <w:szCs w:val="28"/>
          <w:lang w:val="ru-RU"/>
        </w:rPr>
        <w:br/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воспитательно</w:t>
      </w:r>
      <w:proofErr w:type="spellEnd"/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-образовательной работы в соответствии с обязательной частью ООП.</w:t>
      </w:r>
    </w:p>
    <w:p w:rsidR="003022D4" w:rsidRPr="00DE26F8" w:rsidRDefault="00DE26F8">
      <w:pPr>
        <w:ind w:firstLineChars="100" w:firstLine="280"/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3022D4" w:rsidRPr="00DE26F8" w:rsidRDefault="00DE26F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Информационное обеспечение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де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тского сада включает:</w:t>
      </w:r>
    </w:p>
    <w:p w:rsidR="003022D4" w:rsidRPr="00DE26F8" w:rsidRDefault="00DE26F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информационно-телекоммуникационное оборудование – в 2020 году пополнилось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2 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компьютер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ами.</w:t>
      </w:r>
    </w:p>
    <w:p w:rsidR="003022D4" w:rsidRPr="00DE26F8" w:rsidRDefault="00DE26F8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программное обеспечение – позволяет работать с текстовыми редакторами, </w:t>
      </w:r>
      <w:proofErr w:type="spellStart"/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интернет-ресурсами</w:t>
      </w:r>
      <w:proofErr w:type="spellEnd"/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, фото-, видеоматериалами, графическими редакторами.</w:t>
      </w:r>
    </w:p>
    <w:p w:rsidR="003022D4" w:rsidRPr="00DE26F8" w:rsidRDefault="00DE26F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В Д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ОУ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3022D4" w:rsidRPr="00DE26F8" w:rsidRDefault="00DE26F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t>VII</w:t>
      </w:r>
      <w:r w:rsidRPr="00DE26F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материально-технической базы</w:t>
      </w:r>
    </w:p>
    <w:p w:rsidR="003022D4" w:rsidRPr="00DE26F8" w:rsidRDefault="00DE26F8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sz w:val="28"/>
          <w:szCs w:val="28"/>
          <w:lang w:val="ru-RU"/>
        </w:rPr>
        <w:t xml:space="preserve">   В детском саду сформирована материально-техническая база для реализации образовательных программ, жизнеобеспечения и развития детей. Оборудованы помещения:</w:t>
      </w:r>
    </w:p>
    <w:p w:rsidR="003022D4" w:rsidRPr="00DE26F8" w:rsidRDefault="00DE26F8">
      <w:pPr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sz w:val="28"/>
          <w:szCs w:val="28"/>
          <w:lang w:val="ru-RU"/>
        </w:rPr>
        <w:t>− групповые помещения – 6;</w:t>
      </w:r>
    </w:p>
    <w:p w:rsidR="003022D4" w:rsidRPr="00DE26F8" w:rsidRDefault="00DE26F8">
      <w:pPr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sz w:val="28"/>
          <w:szCs w:val="28"/>
          <w:lang w:val="ru-RU"/>
        </w:rPr>
        <w:t>− спальни – 6;</w:t>
      </w:r>
    </w:p>
    <w:p w:rsidR="003022D4" w:rsidRPr="00DE26F8" w:rsidRDefault="00DE26F8">
      <w:pPr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sz w:val="28"/>
          <w:szCs w:val="28"/>
          <w:lang w:val="ru-RU"/>
        </w:rPr>
        <w:t>− кабинет заведующего – 1;</w:t>
      </w:r>
    </w:p>
    <w:p w:rsidR="003022D4" w:rsidRPr="00DE26F8" w:rsidRDefault="00DE26F8">
      <w:pPr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sz w:val="28"/>
          <w:szCs w:val="28"/>
          <w:lang w:val="ru-RU"/>
        </w:rPr>
        <w:t>− методический кабинет – 1;</w:t>
      </w:r>
    </w:p>
    <w:p w:rsidR="003022D4" w:rsidRPr="00DE26F8" w:rsidRDefault="00DE26F8">
      <w:pPr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sz w:val="28"/>
          <w:szCs w:val="28"/>
          <w:lang w:val="ru-RU"/>
        </w:rPr>
        <w:t>− спортивно-музыкальный зал – 1;</w:t>
      </w:r>
    </w:p>
    <w:p w:rsidR="003022D4" w:rsidRPr="00DE26F8" w:rsidRDefault="00DE26F8">
      <w:pPr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sz w:val="28"/>
          <w:szCs w:val="28"/>
          <w:lang w:val="ru-RU"/>
        </w:rPr>
        <w:t>−  медицинский кабинет – 1;</w:t>
      </w:r>
    </w:p>
    <w:p w:rsidR="003022D4" w:rsidRPr="00DE26F8" w:rsidRDefault="00DE26F8">
      <w:pPr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sz w:val="28"/>
          <w:szCs w:val="28"/>
          <w:lang w:val="ru-RU"/>
        </w:rPr>
        <w:t>−  изолятор -1;</w:t>
      </w:r>
    </w:p>
    <w:p w:rsidR="003022D4" w:rsidRPr="00DE26F8" w:rsidRDefault="00DE26F8">
      <w:pPr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sz w:val="28"/>
          <w:szCs w:val="28"/>
          <w:lang w:val="ru-RU"/>
        </w:rPr>
        <w:t>− пищеблок – 1;</w:t>
      </w:r>
    </w:p>
    <w:p w:rsidR="003022D4" w:rsidRPr="00DE26F8" w:rsidRDefault="00DE26F8">
      <w:pPr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sz w:val="28"/>
          <w:szCs w:val="28"/>
          <w:lang w:val="ru-RU"/>
        </w:rPr>
        <w:t>− прачечная – 1;</w:t>
      </w:r>
    </w:p>
    <w:p w:rsidR="003022D4" w:rsidRPr="00DE26F8" w:rsidRDefault="00DE26F8">
      <w:pPr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sz w:val="28"/>
          <w:szCs w:val="28"/>
          <w:lang w:val="ru-RU"/>
        </w:rPr>
        <w:t>− кабинет завхоза – 1;</w:t>
      </w:r>
    </w:p>
    <w:p w:rsidR="003022D4" w:rsidRPr="00DE26F8" w:rsidRDefault="00DE26F8">
      <w:pPr>
        <w:widowControl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sz w:val="28"/>
          <w:szCs w:val="28"/>
          <w:lang w:val="ru-RU"/>
        </w:rPr>
        <w:t>− компьютер –</w:t>
      </w:r>
      <w:r w:rsidRPr="00DE26F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Pr="00DE26F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3022D4" w:rsidRPr="00DE26F8" w:rsidRDefault="00DE26F8">
      <w:pPr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sz w:val="28"/>
          <w:szCs w:val="28"/>
          <w:lang w:val="ru-RU"/>
        </w:rPr>
        <w:t>− электронная почта – 1.</w:t>
      </w:r>
    </w:p>
    <w:p w:rsidR="003022D4" w:rsidRPr="00DE26F8" w:rsidRDefault="00DE26F8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sz w:val="28"/>
          <w:szCs w:val="28"/>
          <w:lang w:val="ru-RU"/>
        </w:rPr>
        <w:t xml:space="preserve">  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3022D4" w:rsidRPr="00DE26F8" w:rsidRDefault="00DE26F8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sz w:val="28"/>
          <w:szCs w:val="28"/>
          <w:lang w:val="ru-RU"/>
        </w:rPr>
        <w:t xml:space="preserve">   В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DE26F8">
        <w:rPr>
          <w:rFonts w:ascii="Times New Roman" w:hAnsi="Times New Roman" w:cs="Times New Roman"/>
          <w:sz w:val="28"/>
          <w:szCs w:val="28"/>
          <w:lang w:val="ru-RU"/>
        </w:rPr>
        <w:t xml:space="preserve"> году в ДОУ проведен текущий ремонт.</w:t>
      </w:r>
    </w:p>
    <w:p w:rsidR="003022D4" w:rsidRPr="00DE26F8" w:rsidRDefault="00DE26F8">
      <w:pPr>
        <w:widowControl w:val="0"/>
        <w:spacing w:after="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sz w:val="28"/>
          <w:szCs w:val="28"/>
          <w:lang w:val="ru-RU"/>
        </w:rPr>
        <w:t xml:space="preserve">   Материально-техническое состояние 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3022D4" w:rsidRPr="00DE26F8" w:rsidRDefault="00DE26F8">
      <w:pPr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 w:themeColor="text1"/>
          <w:sz w:val="28"/>
          <w:szCs w:val="28"/>
          <w:lang w:val="ru-RU"/>
        </w:rPr>
        <w:t>При этом</w:t>
      </w:r>
      <w:r>
        <w:rPr>
          <w:rFonts w:hAnsi="Times New Roman" w:cs="Times New Roman"/>
          <w:color w:val="000000" w:themeColor="text1"/>
          <w:sz w:val="28"/>
          <w:szCs w:val="28"/>
        </w:rPr>
        <w:t> </w:t>
      </w:r>
      <w:r w:rsidRPr="00DE26F8">
        <w:rPr>
          <w:rFonts w:hAnsi="Times New Roman" w:cs="Times New Roman"/>
          <w:color w:val="000000" w:themeColor="text1"/>
          <w:sz w:val="28"/>
          <w:szCs w:val="28"/>
          <w:lang w:val="ru-RU"/>
        </w:rPr>
        <w:t xml:space="preserve">в 2020 году оценка материально-технического оснащения </w:t>
      </w:r>
      <w:r>
        <w:rPr>
          <w:rFonts w:hAnsi="Times New Roman" w:cs="Times New Roman"/>
          <w:color w:val="000000" w:themeColor="text1"/>
          <w:sz w:val="28"/>
          <w:szCs w:val="28"/>
          <w:lang w:val="ru-RU"/>
        </w:rPr>
        <w:t>д</w:t>
      </w:r>
      <w:r w:rsidRPr="00DE26F8">
        <w:rPr>
          <w:rFonts w:hAnsi="Times New Roman" w:cs="Times New Roman"/>
          <w:color w:val="000000" w:themeColor="text1"/>
          <w:sz w:val="28"/>
          <w:szCs w:val="28"/>
          <w:lang w:val="ru-RU"/>
        </w:rPr>
        <w:t>етского сада при проведении дистанционных занятий с воспитанниками выявила следующие трудности:</w:t>
      </w:r>
    </w:p>
    <w:p w:rsidR="003022D4" w:rsidRPr="00DE26F8" w:rsidRDefault="00DE26F8">
      <w:pPr>
        <w:ind w:left="420" w:right="180"/>
        <w:contextualSpacing/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DE26F8">
        <w:rPr>
          <w:rFonts w:hAnsi="Times New Roman" w:cs="Times New Roman"/>
          <w:color w:val="000000" w:themeColor="text1"/>
          <w:sz w:val="28"/>
          <w:szCs w:val="28"/>
          <w:lang w:val="ru-RU"/>
        </w:rPr>
        <w:t xml:space="preserve">для полноценной (качественной) организации и проведения занятий в дистанционном формате отсутствует стабильное и устойчивое </w:t>
      </w:r>
      <w:proofErr w:type="spellStart"/>
      <w:r w:rsidRPr="00DE26F8">
        <w:rPr>
          <w:rFonts w:hAnsi="Times New Roman" w:cs="Times New Roman"/>
          <w:color w:val="000000" w:themeColor="text1"/>
          <w:sz w:val="28"/>
          <w:szCs w:val="28"/>
          <w:lang w:val="ru-RU"/>
        </w:rPr>
        <w:t>интернет-соединение</w:t>
      </w:r>
      <w:proofErr w:type="spellEnd"/>
      <w:r w:rsidRPr="00DE26F8">
        <w:rPr>
          <w:rFonts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3022D4" w:rsidRPr="00DE26F8" w:rsidRDefault="00DE26F8">
      <w:pPr>
        <w:ind w:left="420" w:right="180"/>
        <w:contextualSpacing/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DE26F8">
        <w:rPr>
          <w:rFonts w:hAnsi="Times New Roman" w:cs="Times New Roman"/>
          <w:color w:val="000000" w:themeColor="text1"/>
          <w:sz w:val="28"/>
          <w:szCs w:val="28"/>
          <w:lang w:val="ru-RU"/>
        </w:rPr>
        <w:t>недостаточно необходимого оборудования (ноутбуков, компьютеров или планшетов) в группах Детского сада;</w:t>
      </w:r>
    </w:p>
    <w:p w:rsidR="003022D4" w:rsidRPr="00DE26F8" w:rsidRDefault="00DE26F8">
      <w:pPr>
        <w:ind w:left="420" w:right="180"/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DE26F8">
        <w:rPr>
          <w:rFonts w:hAnsi="Times New Roman" w:cs="Times New Roman"/>
          <w:color w:val="000000" w:themeColor="text1"/>
          <w:sz w:val="28"/>
          <w:szCs w:val="28"/>
          <w:lang w:val="ru-RU"/>
        </w:rPr>
        <w:t xml:space="preserve">нет достаточного технического обеспечения для организации массовых </w:t>
      </w:r>
      <w:proofErr w:type="spellStart"/>
      <w:r w:rsidRPr="00DE26F8">
        <w:rPr>
          <w:rFonts w:hAnsi="Times New Roman" w:cs="Times New Roman"/>
          <w:color w:val="000000" w:themeColor="text1"/>
          <w:sz w:val="28"/>
          <w:szCs w:val="28"/>
          <w:lang w:val="ru-RU"/>
        </w:rPr>
        <w:t>общесадовских</w:t>
      </w:r>
      <w:proofErr w:type="spellEnd"/>
      <w:r w:rsidRPr="00DE26F8">
        <w:rPr>
          <w:rFonts w:hAnsi="Times New Roman" w:cs="Times New Roman"/>
          <w:color w:val="000000" w:themeColor="text1"/>
          <w:sz w:val="28"/>
          <w:szCs w:val="28"/>
          <w:lang w:val="ru-RU"/>
        </w:rPr>
        <w:t xml:space="preserve"> мероприятий с родителями воспитанников.</w:t>
      </w:r>
    </w:p>
    <w:p w:rsidR="003022D4" w:rsidRPr="00DE26F8" w:rsidRDefault="00DE26F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lastRenderedPageBreak/>
        <w:t>VIII</w:t>
      </w:r>
      <w:r w:rsidRPr="00DE26F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DE26F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 функционирования внутренней системы оценки качества образования</w:t>
      </w:r>
    </w:p>
    <w:p w:rsidR="003022D4" w:rsidRPr="00DE26F8" w:rsidRDefault="00DE26F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детском саду утверждено положение о внутренней системе оценки качества образования от 31.08.2016. Мониторинг качества образовательной деятельности в 20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 </w:t>
      </w:r>
      <w:r w:rsidRPr="00DE26F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 показал хорошую работу педагогического коллектива по всем показателям.</w:t>
      </w:r>
    </w:p>
    <w:p w:rsidR="003022D4" w:rsidRPr="00DE26F8" w:rsidRDefault="00DE26F8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sz w:val="28"/>
          <w:szCs w:val="28"/>
          <w:lang w:val="ru-RU"/>
        </w:rPr>
        <w:t xml:space="preserve">   Состояние здоровья и физического развития воспитанников удовлетворительные. </w:t>
      </w:r>
      <w:r w:rsidRPr="00DE26F8">
        <w:rPr>
          <w:rFonts w:ascii="Times New Roman" w:eastAsia="Times New Roman" w:hAnsi="Times New Roman" w:cs="Times New Roman"/>
          <w:sz w:val="28"/>
          <w:szCs w:val="28"/>
          <w:lang w:val="ru-RU"/>
        </w:rPr>
        <w:t>Все группы работали с положительным результатом. Наблюдается динамика роста высокого уровня освоения программы во всех группах.</w:t>
      </w:r>
      <w:r w:rsidRPr="00DE26F8">
        <w:rPr>
          <w:rFonts w:ascii="Times New Roman" w:hAnsi="Times New Roman" w:cs="Times New Roman"/>
          <w:sz w:val="28"/>
          <w:szCs w:val="28"/>
          <w:lang w:val="ru-RU"/>
        </w:rPr>
        <w:t xml:space="preserve"> Воспитанники подготовительной группы показали хорошие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3022D4" w:rsidRDefault="00DE26F8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sz w:val="28"/>
          <w:szCs w:val="28"/>
          <w:lang w:val="ru-RU"/>
        </w:rPr>
        <w:t xml:space="preserve">   В мае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DE26F8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val="ru-RU"/>
        </w:rPr>
        <w:t>(дистанционно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DE26F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DE26F8">
        <w:rPr>
          <w:rFonts w:ascii="Times New Roman" w:hAnsi="Times New Roman" w:cs="Times New Roman"/>
          <w:sz w:val="28"/>
          <w:szCs w:val="28"/>
          <w:lang w:val="ru-RU"/>
        </w:rPr>
        <w:t>роводилось анкетирование родителей воспитанников подготовительной к школе групп</w:t>
      </w:r>
      <w:r>
        <w:rPr>
          <w:rFonts w:ascii="Times New Roman" w:hAnsi="Times New Roman" w:cs="Times New Roman"/>
          <w:sz w:val="28"/>
          <w:szCs w:val="28"/>
          <w:lang w:val="ru-RU"/>
        </w:rPr>
        <w:t>ы.</w:t>
      </w:r>
    </w:p>
    <w:p w:rsidR="003022D4" w:rsidRPr="00DE26F8" w:rsidRDefault="00DE26F8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E26F8">
        <w:rPr>
          <w:rFonts w:ascii="Times New Roman" w:hAnsi="Times New Roman" w:cs="Times New Roman"/>
          <w:sz w:val="28"/>
          <w:szCs w:val="28"/>
          <w:lang w:val="ru-RU"/>
        </w:rPr>
        <w:t xml:space="preserve">  Анкетирование родителей показало высокую степень удовлетворенности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26F8">
        <w:rPr>
          <w:rFonts w:ascii="Times New Roman" w:hAnsi="Times New Roman" w:cs="Times New Roman"/>
          <w:sz w:val="28"/>
          <w:szCs w:val="28"/>
          <w:lang w:val="ru-RU"/>
        </w:rPr>
        <w:t>качеством предоставляемых услуг.</w:t>
      </w:r>
    </w:p>
    <w:p w:rsidR="003022D4" w:rsidRPr="00DE26F8" w:rsidRDefault="00DE26F8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Результаты анализа опроса родителей (законных представителей) об оценке применения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етским садом дистанционных технологий</w:t>
      </w:r>
      <w:r>
        <w:rPr>
          <w:rFonts w:hAnsi="Times New Roman" w:cs="Times New Roman"/>
          <w:color w:val="000000"/>
          <w:sz w:val="28"/>
          <w:szCs w:val="28"/>
        </w:rPr>
        <w:t> 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свидетельствуют о достаточном уровне удовлетворенности качеством образовательной деятельности в дистанционном режиме. </w:t>
      </w:r>
      <w:proofErr w:type="gramStart"/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Так, 55% родителей отмечают, что работа воспитателей при проведении онлайн-занятий была качественной, 35% родителей частично удовлетворены процессом дистанционного освоения образовательной программы и 10% не удовлетворены.</w:t>
      </w:r>
      <w:proofErr w:type="gramEnd"/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 При этом родители считают, что у детей периодически наблюдалось снижение интереса мотивации к занятиям в дистанционном режиме, что связывают с качеством связи и форматом проведения занятий, в том числе и посредством гаджетов.</w:t>
      </w:r>
    </w:p>
    <w:p w:rsidR="003022D4" w:rsidRPr="00DE26F8" w:rsidRDefault="00DE26F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Результаты анализа показателей деятельности организации</w:t>
      </w:r>
    </w:p>
    <w:p w:rsidR="003022D4" w:rsidRPr="00DE26F8" w:rsidRDefault="00DE26F8">
      <w:pPr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Данные приведены по состоянию на </w:t>
      </w:r>
      <w:r w:rsidRPr="00DE26F8">
        <w:rPr>
          <w:rFonts w:hAnsi="Times New Roman" w:cs="Times New Roman"/>
          <w:color w:val="000000" w:themeColor="text1"/>
          <w:sz w:val="28"/>
          <w:szCs w:val="28"/>
          <w:lang w:val="ru-RU"/>
        </w:rPr>
        <w:t>30.12.2020.</w:t>
      </w:r>
    </w:p>
    <w:tbl>
      <w:tblPr>
        <w:tblW w:w="124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4"/>
        <w:gridCol w:w="1459"/>
        <w:gridCol w:w="1544"/>
        <w:gridCol w:w="1205"/>
        <w:gridCol w:w="1205"/>
      </w:tblGrid>
      <w:tr w:rsidR="003022D4" w:rsidTr="00DF5E89">
        <w:trPr>
          <w:gridAfter w:val="2"/>
          <w:wAfter w:w="2410" w:type="dxa"/>
          <w:trHeight w:val="300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Единица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</w:p>
        </w:tc>
      </w:tr>
      <w:tr w:rsidR="003022D4" w:rsidTr="00DF5E89">
        <w:trPr>
          <w:gridAfter w:val="2"/>
          <w:wAfter w:w="2410" w:type="dxa"/>
          <w:trHeight w:val="150"/>
        </w:trPr>
        <w:tc>
          <w:tcPr>
            <w:tcW w:w="10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3022D4" w:rsidTr="00DF5E89">
        <w:trPr>
          <w:gridAfter w:val="2"/>
          <w:wAfter w:w="2410" w:type="dxa"/>
          <w:trHeight w:val="571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DE26F8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воспитанников, которые обучаются по</w:t>
            </w:r>
            <w:r w:rsidRPr="00DE26F8">
              <w:rPr>
                <w:sz w:val="28"/>
                <w:szCs w:val="28"/>
                <w:lang w:val="ru-RU"/>
              </w:rPr>
              <w:br/>
            </w: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программе дошкольного образования</w:t>
            </w:r>
          </w:p>
          <w:p w:rsidR="003022D4" w:rsidRDefault="00DE26F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том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числе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3022D4" w:rsidTr="00DF5E89">
        <w:trPr>
          <w:gridAfter w:val="2"/>
          <w:wAfter w:w="2410" w:type="dxa"/>
          <w:trHeight w:val="150"/>
        </w:trPr>
        <w:tc>
          <w:tcPr>
            <w:tcW w:w="7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DE26F8">
            <w:pPr>
              <w:rPr>
                <w:sz w:val="28"/>
                <w:szCs w:val="28"/>
                <w:lang w:val="ru-RU"/>
              </w:rPr>
            </w:pP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в </w:t>
            </w:r>
            <w:proofErr w:type="gramStart"/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режиме полного дня</w:t>
            </w:r>
            <w:proofErr w:type="gramEnd"/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(8–12 часов)</w:t>
            </w:r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3022D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3022D4" w:rsidTr="00DF5E89">
        <w:trPr>
          <w:gridAfter w:val="2"/>
          <w:wAfter w:w="2410" w:type="dxa"/>
          <w:trHeight w:val="150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DE26F8">
            <w:pPr>
              <w:rPr>
                <w:sz w:val="28"/>
                <w:szCs w:val="28"/>
                <w:lang w:val="ru-RU"/>
              </w:rPr>
            </w:pP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 режиме кратковременного пребывания (3–5 часов)</w:t>
            </w:r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3022D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022D4" w:rsidTr="00DF5E89">
        <w:trPr>
          <w:gridAfter w:val="2"/>
          <w:wAfter w:w="2410" w:type="dxa"/>
          <w:trHeight w:val="150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семейной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дошкольной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группе</w:t>
            </w:r>
            <w:proofErr w:type="spellEnd"/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3022D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3022D4" w:rsidRPr="00DE26F8" w:rsidTr="00DF5E89">
        <w:trPr>
          <w:gridAfter w:val="2"/>
          <w:wAfter w:w="2410" w:type="dxa"/>
          <w:trHeight w:val="450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DE26F8">
            <w:pPr>
              <w:rPr>
                <w:sz w:val="28"/>
                <w:szCs w:val="28"/>
                <w:lang w:val="ru-RU"/>
              </w:rPr>
            </w:pP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 форме семейного образования с психолого-педагогическим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сопровождением, которое организует детский сад</w:t>
            </w:r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3022D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3022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22D4" w:rsidTr="00DF5E89">
        <w:trPr>
          <w:gridAfter w:val="2"/>
          <w:wAfter w:w="2410" w:type="dxa"/>
          <w:trHeight w:val="150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DE26F8">
            <w:pPr>
              <w:rPr>
                <w:sz w:val="28"/>
                <w:szCs w:val="28"/>
                <w:lang w:val="ru-RU"/>
              </w:rPr>
            </w:pP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3022D4" w:rsidTr="00DF5E89">
        <w:trPr>
          <w:gridAfter w:val="2"/>
          <w:wAfter w:w="2410" w:type="dxa"/>
          <w:trHeight w:val="300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DE26F8">
            <w:pPr>
              <w:rPr>
                <w:sz w:val="28"/>
                <w:szCs w:val="28"/>
                <w:lang w:val="ru-RU"/>
              </w:rPr>
            </w:pP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022D4" w:rsidTr="00DF5E89">
        <w:trPr>
          <w:gridAfter w:val="2"/>
          <w:wAfter w:w="2410" w:type="dxa"/>
          <w:trHeight w:val="450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DE26F8">
            <w:pPr>
              <w:rPr>
                <w:sz w:val="28"/>
                <w:szCs w:val="28"/>
                <w:lang w:val="ru-RU"/>
              </w:rPr>
            </w:pP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 (удельный вес) детей от общей численности</w:t>
            </w:r>
            <w:r w:rsidRPr="00DE26F8">
              <w:rPr>
                <w:sz w:val="28"/>
                <w:szCs w:val="28"/>
                <w:lang w:val="ru-RU"/>
              </w:rPr>
              <w:br/>
            </w: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воспитанников, которые получают услуги присмотра и ухода, в том числе в группах: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022D4" w:rsidTr="00DF5E89">
        <w:trPr>
          <w:gridAfter w:val="2"/>
          <w:wAfter w:w="2410" w:type="dxa"/>
          <w:trHeight w:val="150"/>
        </w:trPr>
        <w:tc>
          <w:tcPr>
            <w:tcW w:w="7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8–12-часового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пребывания</w:t>
            </w:r>
            <w:proofErr w:type="spellEnd"/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3022D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2D4" w:rsidTr="00DF5E89">
        <w:trPr>
          <w:gridAfter w:val="2"/>
          <w:wAfter w:w="2410" w:type="dxa"/>
          <w:trHeight w:val="422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12–14-часового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пребывания</w:t>
            </w:r>
            <w:proofErr w:type="spellEnd"/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3022D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3022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22D4" w:rsidTr="00DF5E89">
        <w:trPr>
          <w:gridAfter w:val="2"/>
          <w:wAfter w:w="2410" w:type="dxa"/>
          <w:trHeight w:val="150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круглосуточного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пребывания</w:t>
            </w:r>
            <w:proofErr w:type="spellEnd"/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3022D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22D4" w:rsidTr="00DF5E89">
        <w:trPr>
          <w:gridAfter w:val="2"/>
          <w:wAfter w:w="2410" w:type="dxa"/>
          <w:trHeight w:val="431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DE26F8">
            <w:pPr>
              <w:rPr>
                <w:sz w:val="28"/>
                <w:szCs w:val="28"/>
                <w:lang w:val="ru-RU"/>
              </w:rPr>
            </w:pP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воспитанников с ОВЗ от общей</w:t>
            </w:r>
            <w:r w:rsidRPr="00DE26F8">
              <w:rPr>
                <w:sz w:val="28"/>
                <w:szCs w:val="28"/>
                <w:lang w:val="ru-RU"/>
              </w:rPr>
              <w:br/>
            </w: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3022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2D4" w:rsidTr="00DF5E89">
        <w:trPr>
          <w:gridAfter w:val="2"/>
          <w:wAfter w:w="2410" w:type="dxa"/>
          <w:trHeight w:val="300"/>
        </w:trPr>
        <w:tc>
          <w:tcPr>
            <w:tcW w:w="7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DE26F8">
            <w:pPr>
              <w:rPr>
                <w:sz w:val="28"/>
                <w:szCs w:val="28"/>
                <w:lang w:val="ru-RU"/>
              </w:rPr>
            </w:pP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3022D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3022D4" w:rsidTr="00DF5E89">
        <w:trPr>
          <w:gridAfter w:val="2"/>
          <w:wAfter w:w="2410" w:type="dxa"/>
          <w:trHeight w:val="300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DE26F8">
            <w:pPr>
              <w:rPr>
                <w:sz w:val="28"/>
                <w:szCs w:val="28"/>
                <w:lang w:val="ru-RU"/>
              </w:rPr>
            </w:pPr>
            <w:proofErr w:type="gramStart"/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обучению по</w:t>
            </w:r>
            <w:proofErr w:type="gramEnd"/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образовательной программе дошкольного</w:t>
            </w:r>
            <w:r w:rsidRPr="00DE26F8">
              <w:rPr>
                <w:sz w:val="28"/>
                <w:szCs w:val="28"/>
                <w:lang w:val="ru-RU"/>
              </w:rPr>
              <w:br/>
            </w: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3022D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3022D4" w:rsidTr="00DF5E89">
        <w:trPr>
          <w:gridAfter w:val="2"/>
          <w:wAfter w:w="2410" w:type="dxa"/>
          <w:trHeight w:val="150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присмотру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уходу</w:t>
            </w:r>
            <w:proofErr w:type="spellEnd"/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3022D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3022D4" w:rsidTr="00DF5E89">
        <w:trPr>
          <w:gridAfter w:val="2"/>
          <w:wAfter w:w="2410" w:type="dxa"/>
          <w:trHeight w:val="450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DE26F8">
            <w:pPr>
              <w:rPr>
                <w:sz w:val="28"/>
                <w:szCs w:val="28"/>
                <w:lang w:val="ru-RU"/>
              </w:rPr>
            </w:pP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Средний показатель пропущенных по болезни дней на одного</w:t>
            </w:r>
            <w:r w:rsidRPr="00DE26F8">
              <w:rPr>
                <w:sz w:val="28"/>
                <w:szCs w:val="28"/>
                <w:lang w:val="ru-RU"/>
              </w:rPr>
              <w:br/>
            </w: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воспитанника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3022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22D4" w:rsidTr="00DF5E89">
        <w:trPr>
          <w:gridAfter w:val="2"/>
          <w:wAfter w:w="2410" w:type="dxa"/>
          <w:trHeight w:val="290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DE26F8">
            <w:pPr>
              <w:rPr>
                <w:sz w:val="28"/>
                <w:szCs w:val="28"/>
                <w:lang w:val="ru-RU"/>
              </w:rPr>
            </w:pP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Общая численность </w:t>
            </w:r>
            <w:proofErr w:type="spellStart"/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 в том числе количество</w:t>
            </w:r>
            <w:r w:rsidRPr="00DE26F8">
              <w:rPr>
                <w:sz w:val="28"/>
                <w:szCs w:val="28"/>
                <w:lang w:val="ru-RU"/>
              </w:rPr>
              <w:br/>
            </w:r>
            <w:proofErr w:type="spellStart"/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3022D4" w:rsidTr="00DF5E89">
        <w:trPr>
          <w:gridAfter w:val="2"/>
          <w:wAfter w:w="2410" w:type="dxa"/>
          <w:trHeight w:val="150"/>
        </w:trPr>
        <w:tc>
          <w:tcPr>
            <w:tcW w:w="7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3022D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3022D4" w:rsidRPr="00DE26F8" w:rsidTr="00DF5E89">
        <w:trPr>
          <w:gridAfter w:val="2"/>
          <w:wAfter w:w="2410" w:type="dxa"/>
          <w:trHeight w:val="300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DE26F8">
            <w:pPr>
              <w:rPr>
                <w:sz w:val="28"/>
                <w:szCs w:val="28"/>
                <w:lang w:val="ru-RU"/>
              </w:rPr>
            </w:pP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3022D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3022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22D4" w:rsidTr="00DF5E89">
        <w:trPr>
          <w:gridAfter w:val="2"/>
          <w:wAfter w:w="2410" w:type="dxa"/>
          <w:trHeight w:val="150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3022D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22D4" w:rsidTr="00DF5E89">
        <w:trPr>
          <w:gridAfter w:val="2"/>
          <w:wAfter w:w="2410" w:type="dxa"/>
          <w:trHeight w:val="300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DE26F8">
            <w:pPr>
              <w:rPr>
                <w:sz w:val="28"/>
                <w:szCs w:val="28"/>
                <w:lang w:val="ru-RU"/>
              </w:rPr>
            </w:pP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средним профессиональным образованием педагогической</w:t>
            </w:r>
            <w:r w:rsidRPr="00DE26F8">
              <w:rPr>
                <w:sz w:val="28"/>
                <w:szCs w:val="28"/>
                <w:lang w:val="ru-RU"/>
              </w:rPr>
              <w:br/>
            </w: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направленности (профиля)</w:t>
            </w:r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3022D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22D4" w:rsidTr="00DF5E89">
        <w:trPr>
          <w:gridAfter w:val="2"/>
          <w:wAfter w:w="2410" w:type="dxa"/>
          <w:trHeight w:val="599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DE26F8">
            <w:pPr>
              <w:rPr>
                <w:sz w:val="28"/>
                <w:szCs w:val="28"/>
                <w:lang w:val="ru-RU"/>
              </w:rPr>
            </w:pP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22D4" w:rsidTr="00DF5E89">
        <w:trPr>
          <w:gridAfter w:val="2"/>
          <w:wAfter w:w="2410" w:type="dxa"/>
          <w:trHeight w:val="150"/>
        </w:trPr>
        <w:tc>
          <w:tcPr>
            <w:tcW w:w="7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высшей</w:t>
            </w:r>
            <w:proofErr w:type="spellEnd"/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3022D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2D4" w:rsidTr="00DF5E89">
        <w:trPr>
          <w:gridAfter w:val="2"/>
          <w:wAfter w:w="2410" w:type="dxa"/>
          <w:trHeight w:val="150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первой</w:t>
            </w:r>
            <w:proofErr w:type="spellEnd"/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3022D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</w:tr>
      <w:tr w:rsidR="003022D4" w:rsidTr="00DF5E89">
        <w:trPr>
          <w:gridAfter w:val="2"/>
          <w:wAfter w:w="2410" w:type="dxa"/>
          <w:trHeight w:val="599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DE26F8">
            <w:pPr>
              <w:rPr>
                <w:sz w:val="28"/>
                <w:szCs w:val="28"/>
                <w:lang w:val="ru-RU"/>
              </w:rPr>
            </w:pP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3022D4">
            <w:pPr>
              <w:rPr>
                <w:color w:val="FF0000"/>
                <w:sz w:val="28"/>
                <w:szCs w:val="28"/>
              </w:rPr>
            </w:pPr>
          </w:p>
        </w:tc>
      </w:tr>
      <w:tr w:rsidR="003022D4" w:rsidTr="00DF5E89">
        <w:trPr>
          <w:gridAfter w:val="2"/>
          <w:wAfter w:w="2410" w:type="dxa"/>
          <w:trHeight w:val="150"/>
        </w:trPr>
        <w:tc>
          <w:tcPr>
            <w:tcW w:w="7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3022D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3022D4" w:rsidTr="00DF5E89">
        <w:trPr>
          <w:gridAfter w:val="2"/>
          <w:wAfter w:w="2410" w:type="dxa"/>
          <w:trHeight w:val="150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3022D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3022D4" w:rsidTr="00DF5E89">
        <w:trPr>
          <w:gridAfter w:val="2"/>
          <w:wAfter w:w="2410" w:type="dxa"/>
          <w:trHeight w:val="440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DE26F8">
            <w:pPr>
              <w:rPr>
                <w:sz w:val="28"/>
                <w:szCs w:val="28"/>
                <w:lang w:val="ru-RU"/>
              </w:rPr>
            </w:pP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3022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2D4" w:rsidTr="00DF5E89">
        <w:trPr>
          <w:gridAfter w:val="2"/>
          <w:wAfter w:w="2410" w:type="dxa"/>
          <w:trHeight w:val="150"/>
        </w:trPr>
        <w:tc>
          <w:tcPr>
            <w:tcW w:w="7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3022D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22D4" w:rsidTr="00DF5E89">
        <w:trPr>
          <w:gridAfter w:val="2"/>
          <w:wAfter w:w="2410" w:type="dxa"/>
          <w:trHeight w:val="150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55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3022D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22D4" w:rsidTr="00DF5E89">
        <w:trPr>
          <w:gridAfter w:val="2"/>
          <w:wAfter w:w="2410" w:type="dxa"/>
          <w:trHeight w:val="450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DE26F8">
            <w:pPr>
              <w:rPr>
                <w:sz w:val="28"/>
                <w:szCs w:val="28"/>
                <w:lang w:val="ru-RU"/>
              </w:rPr>
            </w:pP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22D4" w:rsidTr="00DF5E89">
        <w:trPr>
          <w:gridAfter w:val="2"/>
          <w:wAfter w:w="2410" w:type="dxa"/>
          <w:trHeight w:val="819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DE26F8">
            <w:pPr>
              <w:rPr>
                <w:sz w:val="28"/>
                <w:szCs w:val="28"/>
                <w:lang w:val="ru-RU"/>
              </w:rPr>
            </w:pP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 общей численности таких работников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2D4" w:rsidTr="00DF5E89">
        <w:trPr>
          <w:gridAfter w:val="2"/>
          <w:wAfter w:w="2410" w:type="dxa"/>
          <w:trHeight w:val="66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Соотношение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работник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воспитанник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чело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век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</w:tr>
      <w:tr w:rsidR="003022D4" w:rsidTr="00DF5E89">
        <w:trPr>
          <w:gridAfter w:val="2"/>
          <w:wAfter w:w="2410" w:type="dxa"/>
          <w:trHeight w:val="66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3022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2D4" w:rsidTr="00DF5E89">
        <w:trPr>
          <w:gridAfter w:val="2"/>
          <w:wAfter w:w="2410" w:type="dxa"/>
          <w:trHeight w:val="66"/>
        </w:trPr>
        <w:tc>
          <w:tcPr>
            <w:tcW w:w="7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руководителя</w:t>
            </w:r>
            <w:proofErr w:type="spellEnd"/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3022D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3022D4" w:rsidTr="00DF5E89">
        <w:trPr>
          <w:gridAfter w:val="2"/>
          <w:wAfter w:w="2410" w:type="dxa"/>
          <w:trHeight w:val="66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инструктора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культуре</w:t>
            </w:r>
            <w:proofErr w:type="spellEnd"/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3022D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3022D4" w:rsidTr="00DF5E89">
        <w:trPr>
          <w:gridAfter w:val="2"/>
          <w:wAfter w:w="2410" w:type="dxa"/>
          <w:trHeight w:val="66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учителя-логопеда</w:t>
            </w:r>
            <w:proofErr w:type="spellEnd"/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3022D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3022D4" w:rsidTr="00DF5E89">
        <w:trPr>
          <w:gridAfter w:val="2"/>
          <w:wAfter w:w="2410" w:type="dxa"/>
          <w:trHeight w:val="66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логопеда</w:t>
            </w:r>
            <w:proofErr w:type="spellEnd"/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3022D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3022D4" w:rsidTr="00DF5E89">
        <w:trPr>
          <w:gridAfter w:val="2"/>
          <w:wAfter w:w="2410" w:type="dxa"/>
          <w:trHeight w:val="66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учителя-дефектолога</w:t>
            </w:r>
            <w:proofErr w:type="spellEnd"/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3022D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3022D4" w:rsidTr="00DF5E89">
        <w:trPr>
          <w:gridAfter w:val="2"/>
          <w:wAfter w:w="2410" w:type="dxa"/>
          <w:trHeight w:val="66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педагога-психолога</w:t>
            </w:r>
            <w:proofErr w:type="spellEnd"/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3022D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</w:p>
        </w:tc>
      </w:tr>
      <w:tr w:rsidR="003022D4" w:rsidTr="00DF5E89">
        <w:trPr>
          <w:trHeight w:val="66"/>
        </w:trPr>
        <w:tc>
          <w:tcPr>
            <w:tcW w:w="10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Инфраструктура</w:t>
            </w:r>
            <w:proofErr w:type="spellEnd"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3022D4">
            <w:pPr>
              <w:rPr>
                <w:rFonts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3022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2D4" w:rsidTr="00DF5E89">
        <w:trPr>
          <w:gridAfter w:val="2"/>
          <w:wAfter w:w="2410" w:type="dxa"/>
          <w:trHeight w:val="66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DE26F8">
            <w:pPr>
              <w:rPr>
                <w:sz w:val="28"/>
                <w:szCs w:val="28"/>
                <w:lang w:val="ru-RU"/>
              </w:rPr>
            </w:pP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Общая площадь помещений, в которых осуществляется</w:t>
            </w:r>
            <w:r w:rsidRPr="00DE26F8">
              <w:rPr>
                <w:sz w:val="28"/>
                <w:szCs w:val="28"/>
                <w:lang w:val="ru-RU"/>
              </w:rPr>
              <w:br/>
            </w: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8"/>
                <w:szCs w:val="28"/>
              </w:rPr>
              <w:t>. м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</w:tr>
      <w:tr w:rsidR="003022D4" w:rsidTr="00DF5E89">
        <w:trPr>
          <w:gridAfter w:val="2"/>
          <w:wAfter w:w="2410" w:type="dxa"/>
          <w:trHeight w:val="66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DE26F8">
            <w:pPr>
              <w:rPr>
                <w:sz w:val="28"/>
                <w:szCs w:val="28"/>
                <w:lang w:val="ru-RU"/>
              </w:rPr>
            </w:pP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8"/>
                <w:szCs w:val="28"/>
              </w:rPr>
              <w:t>. м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3022D4" w:rsidTr="00DF5E89">
        <w:trPr>
          <w:gridAfter w:val="2"/>
          <w:wAfter w:w="2410" w:type="dxa"/>
          <w:trHeight w:val="66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3022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2D4" w:rsidTr="00DF5E89">
        <w:trPr>
          <w:gridAfter w:val="2"/>
          <w:wAfter w:w="2410" w:type="dxa"/>
          <w:trHeight w:val="66"/>
        </w:trPr>
        <w:tc>
          <w:tcPr>
            <w:tcW w:w="7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Физкультурного-музыкального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зала</w:t>
            </w:r>
            <w:proofErr w:type="spellEnd"/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3022D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3022D4" w:rsidTr="00DF5E89">
        <w:trPr>
          <w:gridAfter w:val="2"/>
          <w:wAfter w:w="2410" w:type="dxa"/>
          <w:trHeight w:val="66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DE26F8">
            <w:pPr>
              <w:rPr>
                <w:sz w:val="28"/>
                <w:szCs w:val="28"/>
                <w:lang w:val="ru-RU"/>
              </w:rPr>
            </w:pPr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обеспечить потребность воспитанников в</w:t>
            </w:r>
            <w:proofErr w:type="gramEnd"/>
            <w:r w:rsidRPr="00DE2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Pr="00DE26F8" w:rsidRDefault="003022D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D4" w:rsidRDefault="00DE26F8">
            <w:pPr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да</w:t>
            </w:r>
          </w:p>
        </w:tc>
      </w:tr>
    </w:tbl>
    <w:p w:rsidR="003022D4" w:rsidRPr="00DE26F8" w:rsidRDefault="00DE26F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Анализ</w:t>
      </w:r>
      <w:r>
        <w:rPr>
          <w:rFonts w:hAnsi="Times New Roman" w:cs="Times New Roman"/>
          <w:color w:val="000000"/>
          <w:sz w:val="28"/>
          <w:szCs w:val="28"/>
        </w:rPr>
        <w:t> 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показателей указывает на то, что Д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ОУ 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8"/>
          <w:szCs w:val="28"/>
        </w:rPr>
        <w:t> 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СП 2.4.3648-20 «</w:t>
      </w:r>
      <w:proofErr w:type="spellStart"/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Санитарно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эпидемиологические требования к организациям воспитания и обучения, отдыха и оздоровления детей и молодежи»</w:t>
      </w:r>
      <w:r>
        <w:rPr>
          <w:rFonts w:hAnsi="Times New Roman" w:cs="Times New Roman"/>
          <w:color w:val="000000"/>
          <w:sz w:val="28"/>
          <w:szCs w:val="28"/>
        </w:rPr>
        <w:t> </w:t>
      </w: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 xml:space="preserve">и позволяет реализовывать образовательные программы в полном объеме в соответствии с ФГОС </w:t>
      </w:r>
      <w:proofErr w:type="gramStart"/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3022D4" w:rsidRPr="00DE26F8" w:rsidRDefault="00DE26F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E26F8">
        <w:rPr>
          <w:rFonts w:hAnsi="Times New Roman" w:cs="Times New Roman"/>
          <w:color w:val="000000"/>
          <w:sz w:val="28"/>
          <w:szCs w:val="28"/>
          <w:lang w:val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3022D4" w:rsidRPr="00DE26F8" w:rsidSect="00DC68B6">
      <w:pgSz w:w="11907" w:h="16839"/>
      <w:pgMar w:top="284" w:right="347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78" w:rsidRDefault="00377578">
      <w:pPr>
        <w:spacing w:before="0" w:after="0"/>
      </w:pPr>
      <w:r>
        <w:separator/>
      </w:r>
    </w:p>
  </w:endnote>
  <w:endnote w:type="continuationSeparator" w:id="0">
    <w:p w:rsidR="00377578" w:rsidRDefault="003775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78" w:rsidRDefault="00377578">
      <w:pPr>
        <w:spacing w:before="0" w:after="0"/>
      </w:pPr>
      <w:r>
        <w:separator/>
      </w:r>
    </w:p>
  </w:footnote>
  <w:footnote w:type="continuationSeparator" w:id="0">
    <w:p w:rsidR="00377578" w:rsidRDefault="0037757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BAD"/>
    <w:multiLevelType w:val="multilevel"/>
    <w:tmpl w:val="05302BA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25914"/>
    <w:multiLevelType w:val="multilevel"/>
    <w:tmpl w:val="054259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46FA8"/>
    <w:multiLevelType w:val="multilevel"/>
    <w:tmpl w:val="13346F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E796F"/>
    <w:multiLevelType w:val="multilevel"/>
    <w:tmpl w:val="24EE796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522D4"/>
    <w:multiLevelType w:val="multilevel"/>
    <w:tmpl w:val="4D3522D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D4DE75"/>
    <w:multiLevelType w:val="singleLevel"/>
    <w:tmpl w:val="54D4DE75"/>
    <w:lvl w:ilvl="0">
      <w:start w:val="1"/>
      <w:numFmt w:val="upperRoman"/>
      <w:lvlText w:val="%1."/>
      <w:lvlJc w:val="left"/>
      <w:pPr>
        <w:tabs>
          <w:tab w:val="left" w:pos="312"/>
        </w:tabs>
      </w:pPr>
    </w:lvl>
  </w:abstractNum>
  <w:abstractNum w:abstractNumId="6">
    <w:nsid w:val="6F567580"/>
    <w:multiLevelType w:val="multilevel"/>
    <w:tmpl w:val="6F56758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31BB"/>
    <w:rsid w:val="002A6FD6"/>
    <w:rsid w:val="002D33B1"/>
    <w:rsid w:val="002D3591"/>
    <w:rsid w:val="003022D4"/>
    <w:rsid w:val="003514A0"/>
    <w:rsid w:val="00377578"/>
    <w:rsid w:val="004F7E17"/>
    <w:rsid w:val="005A05CE"/>
    <w:rsid w:val="00653AF6"/>
    <w:rsid w:val="009D4641"/>
    <w:rsid w:val="00B73A5A"/>
    <w:rsid w:val="00DC68B6"/>
    <w:rsid w:val="00DE26F8"/>
    <w:rsid w:val="00DF5E89"/>
    <w:rsid w:val="00E438A1"/>
    <w:rsid w:val="00F01E19"/>
    <w:rsid w:val="02996D92"/>
    <w:rsid w:val="02DF73DC"/>
    <w:rsid w:val="18476B26"/>
    <w:rsid w:val="2D6B7115"/>
    <w:rsid w:val="35655440"/>
    <w:rsid w:val="3EB52864"/>
    <w:rsid w:val="4B311695"/>
    <w:rsid w:val="680D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E26F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DE26F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DE26F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DE26F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E26F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6F8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E26F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DE26F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DE26F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DE26F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E26F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6F8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3492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Буся</dc:creator>
  <dc:description>Подготовлено экспертами Актион-МЦФЭР</dc:description>
  <cp:lastModifiedBy>аминат</cp:lastModifiedBy>
  <cp:revision>2</cp:revision>
  <cp:lastPrinted>2021-04-20T05:03:00Z</cp:lastPrinted>
  <dcterms:created xsi:type="dcterms:W3CDTF">2021-04-20T05:17:00Z</dcterms:created>
  <dcterms:modified xsi:type="dcterms:W3CDTF">2021-04-20T05:17:00Z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